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1D" w:rsidRPr="003832C3" w:rsidRDefault="00ED0D1D" w:rsidP="00114C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A0AA8C" wp14:editId="1ABBAE87">
            <wp:extent cx="694690" cy="772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D1D" w:rsidRPr="003832C3" w:rsidRDefault="00ED0D1D" w:rsidP="0011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АДМИНИСТРАЦИЯ БЕЗВОДНОГО СЕЛЬСКОГО ПОСЕЛЕНИЯ</w:t>
      </w:r>
    </w:p>
    <w:p w:rsidR="00ED0D1D" w:rsidRPr="003832C3" w:rsidRDefault="00ED0D1D" w:rsidP="0011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D0D1D" w:rsidRPr="003832C3" w:rsidRDefault="00ED0D1D" w:rsidP="00114C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0D1D" w:rsidRPr="003832C3" w:rsidRDefault="00ED0D1D" w:rsidP="00114C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0D1D" w:rsidRPr="003832C3" w:rsidRDefault="00ED0D1D" w:rsidP="00114CA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D0D1D" w:rsidRPr="003832C3" w:rsidRDefault="00ED0D1D" w:rsidP="00114C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32C3">
        <w:rPr>
          <w:rFonts w:ascii="Times New Roman" w:hAnsi="Times New Roman" w:cs="Times New Roman"/>
          <w:b w:val="0"/>
          <w:sz w:val="28"/>
          <w:szCs w:val="28"/>
        </w:rPr>
        <w:t>от 25.10.2022</w:t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</w:r>
      <w:r w:rsidRPr="003832C3">
        <w:rPr>
          <w:rFonts w:ascii="Times New Roman" w:hAnsi="Times New Roman" w:cs="Times New Roman"/>
          <w:b w:val="0"/>
          <w:sz w:val="28"/>
          <w:szCs w:val="28"/>
        </w:rPr>
        <w:tab/>
        <w:t>№ 121</w:t>
      </w:r>
    </w:p>
    <w:p w:rsidR="00ED0D1D" w:rsidRPr="003832C3" w:rsidRDefault="00ED0D1D" w:rsidP="00114C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32C3">
        <w:rPr>
          <w:rFonts w:ascii="Times New Roman" w:hAnsi="Times New Roman" w:cs="Times New Roman"/>
          <w:b w:val="0"/>
          <w:sz w:val="28"/>
          <w:szCs w:val="28"/>
        </w:rPr>
        <w:t>пос.Степной</w:t>
      </w:r>
      <w:proofErr w:type="gramEnd"/>
    </w:p>
    <w:p w:rsidR="00ED0D1D" w:rsidRPr="003832C3" w:rsidRDefault="00ED0D1D" w:rsidP="00114C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3832C3" w:rsidRDefault="00163A14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Безводного сельского поселения Курганинского района от 23 октября 2021 г. № 162 </w:t>
      </w:r>
      <w:r w:rsidR="006E494D" w:rsidRPr="003832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832C3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5359BC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7738" w:rsidRPr="003832C3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964D95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8D3E7C" w:rsidRPr="003832C3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7B7738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Курганинского района</w:t>
      </w:r>
      <w:r w:rsidR="008D3E7C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16A" w:rsidRPr="003832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64884" w:rsidRPr="003832C3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 в</w:t>
      </w:r>
      <w:r w:rsidR="00964D95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C42" w:rsidRPr="003832C3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B63" w:rsidRPr="003832C3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964D95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3832C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628E9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820896" w:rsidRPr="003832C3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1D0D51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71405" w:rsidRPr="003832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B7738" w:rsidRPr="003832C3" w:rsidRDefault="007B7738" w:rsidP="00114C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832C3" w:rsidRDefault="007B7738" w:rsidP="00114C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738" w:rsidRPr="003832C3" w:rsidRDefault="007B7738" w:rsidP="00114CA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3832C3">
        <w:rPr>
          <w:rFonts w:ascii="Times New Roman" w:hAnsi="Times New Roman"/>
          <w:sz w:val="28"/>
          <w:szCs w:val="28"/>
        </w:rPr>
        <w:t>сельского</w:t>
      </w:r>
      <w:r w:rsidRPr="003832C3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B628E9" w:rsidRPr="003832C3">
        <w:rPr>
          <w:rFonts w:ascii="Times New Roman" w:hAnsi="Times New Roman"/>
          <w:sz w:val="28"/>
          <w:szCs w:val="28"/>
        </w:rPr>
        <w:t>от 27 июн</w:t>
      </w:r>
      <w:r w:rsidR="001D0D51" w:rsidRPr="003832C3">
        <w:rPr>
          <w:rFonts w:ascii="Times New Roman" w:hAnsi="Times New Roman"/>
          <w:sz w:val="28"/>
          <w:szCs w:val="28"/>
        </w:rPr>
        <w:t>я 2014 г.</w:t>
      </w:r>
      <w:r w:rsidR="00AE0C42" w:rsidRPr="003832C3">
        <w:rPr>
          <w:rFonts w:ascii="Times New Roman" w:hAnsi="Times New Roman"/>
          <w:sz w:val="28"/>
          <w:szCs w:val="28"/>
        </w:rPr>
        <w:t xml:space="preserve"> № 97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="008D3E7C" w:rsidRPr="003832C3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="008D3E7C"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 и</w:t>
      </w:r>
      <w:r w:rsidR="008D3E7C" w:rsidRPr="003832C3">
        <w:rPr>
          <w:rFonts w:ascii="Times New Roman" w:hAnsi="Times New Roman"/>
          <w:sz w:val="28"/>
          <w:szCs w:val="28"/>
        </w:rPr>
        <w:t xml:space="preserve"> в</w:t>
      </w:r>
      <w:r w:rsidRPr="003832C3">
        <w:rPr>
          <w:rFonts w:ascii="Times New Roman" w:hAnsi="Times New Roman"/>
          <w:sz w:val="28"/>
          <w:szCs w:val="28"/>
        </w:rPr>
        <w:t xml:space="preserve"> целях </w:t>
      </w:r>
      <w:r w:rsidR="00FE3E13" w:rsidRPr="003832C3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граждан, разработки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FE3E13" w:rsidRPr="003832C3">
        <w:rPr>
          <w:rFonts w:ascii="Times New Roman" w:hAnsi="Times New Roman"/>
          <w:sz w:val="28"/>
          <w:szCs w:val="28"/>
        </w:rPr>
        <w:t>мер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FE3E13" w:rsidRPr="003832C3">
        <w:rPr>
          <w:rFonts w:ascii="Times New Roman" w:hAnsi="Times New Roman"/>
          <w:sz w:val="28"/>
          <w:szCs w:val="28"/>
        </w:rPr>
        <w:t>социальной поддержки отдельных категорий граждан,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FE3E13" w:rsidRPr="003832C3">
        <w:rPr>
          <w:rFonts w:ascii="Times New Roman" w:hAnsi="Times New Roman"/>
          <w:sz w:val="28"/>
          <w:szCs w:val="28"/>
        </w:rPr>
        <w:t>мер, направленных на дальнейшее развитие социально ориентированных некоммерческих организаций</w:t>
      </w:r>
      <w:r w:rsidR="005359BC" w:rsidRPr="003832C3">
        <w:rPr>
          <w:rFonts w:ascii="Times New Roman" w:hAnsi="Times New Roman"/>
        </w:rPr>
        <w:t xml:space="preserve"> </w:t>
      </w:r>
      <w:r w:rsidRPr="003832C3">
        <w:rPr>
          <w:rFonts w:ascii="Times New Roman" w:hAnsi="Times New Roman"/>
          <w:spacing w:val="60"/>
          <w:sz w:val="28"/>
          <w:szCs w:val="28"/>
        </w:rPr>
        <w:t>постановляю</w:t>
      </w:r>
      <w:r w:rsidRPr="003832C3">
        <w:rPr>
          <w:rFonts w:ascii="Times New Roman" w:hAnsi="Times New Roman"/>
          <w:sz w:val="28"/>
          <w:szCs w:val="28"/>
        </w:rPr>
        <w:t>:</w:t>
      </w:r>
      <w:bookmarkStart w:id="0" w:name="sub_1"/>
    </w:p>
    <w:p w:rsidR="00B249AB" w:rsidRPr="003832C3" w:rsidRDefault="00163A14" w:rsidP="00114CA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hAnsi="Times New Roman" w:cs="Times New Roman"/>
          <w:bCs/>
          <w:sz w:val="28"/>
          <w:szCs w:val="28"/>
        </w:rPr>
        <w:t>Внести в изменения в постановление администрации Безводного сельского поселения Курганинского района от 23 октября 2021 г. № 162 «Об утверждении</w:t>
      </w:r>
      <w:r w:rsidR="005F0020" w:rsidRPr="003832C3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Pr="003832C3">
        <w:rPr>
          <w:rFonts w:ascii="Times New Roman" w:hAnsi="Times New Roman" w:cs="Times New Roman"/>
          <w:bCs/>
          <w:sz w:val="28"/>
          <w:szCs w:val="28"/>
        </w:rPr>
        <w:t>ой программы</w:t>
      </w:r>
      <w:r w:rsidR="005F0020" w:rsidRPr="003832C3">
        <w:rPr>
          <w:rFonts w:ascii="Times New Roman" w:hAnsi="Times New Roman" w:cs="Times New Roman"/>
          <w:bCs/>
          <w:sz w:val="28"/>
          <w:szCs w:val="28"/>
        </w:rPr>
        <w:t xml:space="preserve"> Безводного сельского поселения Курганинского района «</w:t>
      </w:r>
      <w:r w:rsidR="00764884" w:rsidRPr="003832C3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7B7738" w:rsidRPr="003832C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3832C3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3832C3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7B7738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67E" w:rsidRPr="003832C3">
        <w:rPr>
          <w:rFonts w:ascii="Times New Roman" w:hAnsi="Times New Roman" w:cs="Times New Roman"/>
          <w:bCs/>
          <w:sz w:val="28"/>
          <w:szCs w:val="28"/>
        </w:rPr>
        <w:t>поселении Курганинского района</w:t>
      </w:r>
      <w:r w:rsidR="0004216A" w:rsidRPr="003832C3">
        <w:rPr>
          <w:rFonts w:ascii="Times New Roman" w:hAnsi="Times New Roman" w:cs="Times New Roman"/>
          <w:bCs/>
          <w:sz w:val="28"/>
          <w:szCs w:val="28"/>
        </w:rPr>
        <w:t>»</w:t>
      </w:r>
      <w:r w:rsidR="00B628E9" w:rsidRPr="003832C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20896" w:rsidRPr="003832C3">
        <w:rPr>
          <w:rFonts w:ascii="Times New Roman" w:hAnsi="Times New Roman" w:cs="Times New Roman"/>
          <w:bCs/>
          <w:sz w:val="28"/>
          <w:szCs w:val="28"/>
        </w:rPr>
        <w:t>2022-2024</w:t>
      </w:r>
      <w:r w:rsidR="00F96063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sub_4"/>
      <w:bookmarkEnd w:id="0"/>
      <w:r w:rsidR="00976A00" w:rsidRPr="003832C3">
        <w:rPr>
          <w:rFonts w:ascii="Times New Roman" w:hAnsi="Times New Roman" w:cs="Times New Roman"/>
          <w:bCs/>
          <w:sz w:val="28"/>
          <w:szCs w:val="28"/>
        </w:rPr>
        <w:t>годы</w:t>
      </w:r>
      <w:r w:rsidR="00A3033D" w:rsidRPr="003832C3">
        <w:rPr>
          <w:rFonts w:ascii="Times New Roman" w:hAnsi="Times New Roman" w:cs="Times New Roman"/>
          <w:bCs/>
          <w:sz w:val="28"/>
          <w:szCs w:val="28"/>
        </w:rPr>
        <w:t>» изложив приложение в новой редакции (приложение).</w:t>
      </w:r>
    </w:p>
    <w:p w:rsidR="00B249AB" w:rsidRPr="003832C3" w:rsidRDefault="00B249AB" w:rsidP="00114CA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Безводного сельского поселения Курганинского района </w:t>
      </w:r>
      <w:r w:rsidR="008713C7" w:rsidRPr="003832C3">
        <w:rPr>
          <w:rFonts w:ascii="Times New Roman" w:hAnsi="Times New Roman" w:cs="Times New Roman"/>
          <w:sz w:val="28"/>
          <w:szCs w:val="28"/>
        </w:rPr>
        <w:t>от 29</w:t>
      </w:r>
      <w:r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="008713C7" w:rsidRPr="003832C3">
        <w:rPr>
          <w:rFonts w:ascii="Times New Roman" w:hAnsi="Times New Roman" w:cs="Times New Roman"/>
          <w:sz w:val="28"/>
          <w:szCs w:val="28"/>
        </w:rPr>
        <w:t>марта</w:t>
      </w:r>
      <w:r w:rsidRPr="003832C3">
        <w:rPr>
          <w:rFonts w:ascii="Times New Roman" w:hAnsi="Times New Roman" w:cs="Times New Roman"/>
          <w:sz w:val="28"/>
          <w:szCs w:val="28"/>
        </w:rPr>
        <w:t xml:space="preserve"> 202</w:t>
      </w:r>
      <w:r w:rsidR="008713C7" w:rsidRPr="003832C3">
        <w:rPr>
          <w:rFonts w:ascii="Times New Roman" w:hAnsi="Times New Roman" w:cs="Times New Roman"/>
          <w:sz w:val="28"/>
          <w:szCs w:val="28"/>
        </w:rPr>
        <w:t>2</w:t>
      </w:r>
      <w:r w:rsidRPr="003832C3">
        <w:rPr>
          <w:rFonts w:ascii="Times New Roman" w:hAnsi="Times New Roman" w:cs="Times New Roman"/>
          <w:sz w:val="28"/>
          <w:szCs w:val="28"/>
        </w:rPr>
        <w:t xml:space="preserve"> г.</w:t>
      </w:r>
      <w:r w:rsidR="005359BC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="008713C7" w:rsidRPr="003832C3">
        <w:rPr>
          <w:rFonts w:ascii="Times New Roman" w:hAnsi="Times New Roman" w:cs="Times New Roman"/>
          <w:sz w:val="28"/>
          <w:szCs w:val="28"/>
        </w:rPr>
        <w:t>№ 37</w:t>
      </w:r>
      <w:r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32C3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Безводного сельского поселения Курганинского района «Социальная поддержка граждан в Безводном сельском поселении Курганинского района» на 2022-2024 годы».</w:t>
      </w:r>
    </w:p>
    <w:p w:rsidR="003C5205" w:rsidRPr="003832C3" w:rsidRDefault="00B628E9" w:rsidP="00114CA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средстве массовой информации органов местного самоуправления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Курганинского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4216A" w:rsidRPr="003832C3">
        <w:rPr>
          <w:rFonts w:ascii="Times New Roman" w:hAnsi="Times New Roman" w:cs="Times New Roman"/>
          <w:sz w:val="28"/>
          <w:szCs w:val="28"/>
        </w:rPr>
        <w:t>«</w:t>
      </w:r>
      <w:r w:rsidRPr="003832C3">
        <w:rPr>
          <w:rFonts w:ascii="Times New Roman" w:hAnsi="Times New Roman" w:cs="Times New Roman"/>
          <w:sz w:val="28"/>
          <w:szCs w:val="28"/>
        </w:rPr>
        <w:t xml:space="preserve">Вестник органов местного самоуправления Безводного </w:t>
      </w:r>
      <w:r w:rsidRPr="003832C3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Курганинского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района</w:t>
      </w:r>
      <w:r w:rsidR="0004216A" w:rsidRPr="003832C3">
        <w:rPr>
          <w:rFonts w:ascii="Times New Roman" w:hAnsi="Times New Roman" w:cs="Times New Roman"/>
          <w:sz w:val="28"/>
          <w:szCs w:val="28"/>
        </w:rPr>
        <w:t>»</w:t>
      </w:r>
      <w:r w:rsidRPr="003832C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Курганинского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района.</w:t>
      </w:r>
      <w:bookmarkEnd w:id="1"/>
    </w:p>
    <w:p w:rsidR="003C5205" w:rsidRPr="003832C3" w:rsidRDefault="00976A00" w:rsidP="00114CA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D6934" w:rsidRPr="003832C3" w:rsidRDefault="003C5205" w:rsidP="00114CAE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подписания и не ранее его официального опубликования</w:t>
      </w:r>
      <w:r w:rsidR="005D6934" w:rsidRPr="003832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3E7C" w:rsidRPr="003832C3" w:rsidRDefault="008D3E7C" w:rsidP="00114C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7738" w:rsidRPr="003832C3" w:rsidRDefault="007B7738" w:rsidP="00114CAE">
      <w:pPr>
        <w:jc w:val="both"/>
        <w:rPr>
          <w:rFonts w:ascii="Times New Roman" w:hAnsi="Times New Roman"/>
          <w:sz w:val="28"/>
          <w:szCs w:val="28"/>
        </w:rPr>
      </w:pPr>
    </w:p>
    <w:p w:rsidR="003C5205" w:rsidRPr="003832C3" w:rsidRDefault="003C5205" w:rsidP="00114CAE">
      <w:pPr>
        <w:jc w:val="both"/>
        <w:rPr>
          <w:rFonts w:ascii="Times New Roman" w:hAnsi="Times New Roman"/>
          <w:sz w:val="28"/>
          <w:szCs w:val="28"/>
        </w:rPr>
      </w:pPr>
    </w:p>
    <w:p w:rsidR="001D0D51" w:rsidRPr="003832C3" w:rsidRDefault="001E299B" w:rsidP="00114CAE">
      <w:pPr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Lucida Sans Unicode" w:hAnsi="Times New Roman"/>
          <w:kern w:val="1"/>
          <w:sz w:val="28"/>
          <w:szCs w:val="28"/>
        </w:rPr>
        <w:t>Глава</w:t>
      </w:r>
      <w:r w:rsidR="005359BC" w:rsidRPr="003832C3">
        <w:rPr>
          <w:rFonts w:ascii="Times New Roman" w:eastAsia="Lucida Sans Unicode" w:hAnsi="Times New Roman"/>
          <w:kern w:val="1"/>
          <w:sz w:val="28"/>
          <w:szCs w:val="28"/>
        </w:rPr>
        <w:t xml:space="preserve"> Безводного сельского</w:t>
      </w:r>
    </w:p>
    <w:p w:rsidR="005359BC" w:rsidRPr="003832C3" w:rsidRDefault="001D0D51" w:rsidP="00114CAE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</w:rPr>
      </w:pPr>
      <w:r w:rsidRPr="003832C3">
        <w:rPr>
          <w:rFonts w:ascii="Times New Roman" w:eastAsia="Lucida Sans Unicode" w:hAnsi="Times New Roman"/>
          <w:kern w:val="1"/>
          <w:sz w:val="28"/>
          <w:szCs w:val="28"/>
        </w:rPr>
        <w:t>поселения Курганинского района</w:t>
      </w:r>
      <w:r w:rsidR="005359BC" w:rsidRPr="003832C3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="005359BC" w:rsidRPr="003832C3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="005359BC" w:rsidRPr="003832C3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="005359BC" w:rsidRPr="003832C3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="005359BC" w:rsidRPr="003832C3">
        <w:rPr>
          <w:rFonts w:ascii="Times New Roman" w:eastAsia="Lucida Sans Unicode" w:hAnsi="Times New Roman"/>
          <w:kern w:val="1"/>
          <w:sz w:val="28"/>
          <w:szCs w:val="28"/>
        </w:rPr>
        <w:tab/>
      </w:r>
      <w:r w:rsidR="00976A00" w:rsidRPr="003832C3">
        <w:rPr>
          <w:rFonts w:ascii="Times New Roman" w:eastAsia="Lucida Sans Unicode" w:hAnsi="Times New Roman"/>
          <w:kern w:val="1"/>
          <w:sz w:val="28"/>
          <w:szCs w:val="28"/>
        </w:rPr>
        <w:t>Н.Н. Барышникова</w:t>
      </w:r>
    </w:p>
    <w:p w:rsidR="005359BC" w:rsidRPr="003832C3" w:rsidRDefault="005359BC" w:rsidP="00114CAE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</w:rPr>
      </w:pP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Приложение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к постановлению администрации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Безводного сельского поселения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Курганинского района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от </w:t>
      </w:r>
      <w:r w:rsidR="003832C3"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25.10.2022 </w:t>
      </w: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№</w:t>
      </w:r>
      <w:r w:rsidR="003832C3"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121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«Приложение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УТВЕРЖДЕНА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постановлением администрации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Безводного сельского поселения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Курганинского района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от 23.10.2021 № 162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(в новой редакции постановления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администрации Безводного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сельского поселения</w:t>
      </w:r>
    </w:p>
    <w:p w:rsidR="005359BC" w:rsidRPr="003832C3" w:rsidRDefault="005359BC" w:rsidP="00114CAE">
      <w:pPr>
        <w:suppressAutoHyphens/>
        <w:ind w:left="5387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Курганинского района</w:t>
      </w:r>
    </w:p>
    <w:p w:rsidR="005359BC" w:rsidRPr="003832C3" w:rsidRDefault="005359BC" w:rsidP="00114CAE">
      <w:pPr>
        <w:widowControl w:val="0"/>
        <w:suppressAutoHyphens/>
        <w:ind w:left="5387"/>
        <w:rPr>
          <w:rFonts w:ascii="Times New Roman" w:eastAsia="Lucida Sans Unicode" w:hAnsi="Times New Roman"/>
          <w:kern w:val="1"/>
          <w:sz w:val="28"/>
          <w:szCs w:val="28"/>
        </w:rPr>
      </w:pPr>
      <w:r w:rsidRPr="003832C3">
        <w:rPr>
          <w:rFonts w:ascii="Times New Roman" w:eastAsia="Times New Roman" w:hAnsi="Times New Roman"/>
          <w:sz w:val="28"/>
          <w:szCs w:val="28"/>
          <w:lang w:eastAsia="ru-RU" w:bidi="ru-RU"/>
        </w:rPr>
        <w:t>от №</w:t>
      </w:r>
    </w:p>
    <w:p w:rsidR="005836DE" w:rsidRPr="003832C3" w:rsidRDefault="005836DE" w:rsidP="00114CAE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10F3B" w:rsidRPr="003832C3" w:rsidRDefault="003F0671" w:rsidP="00114C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310F3B" w:rsidRPr="003832C3" w:rsidRDefault="00AE0C42" w:rsidP="00114C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</w:t>
      </w:r>
      <w:r w:rsidR="003F0671" w:rsidRPr="003832C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64884" w:rsidRPr="003832C3" w:rsidRDefault="00916D18" w:rsidP="00114C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Курганинского района </w:t>
      </w:r>
      <w:r w:rsidR="0004216A" w:rsidRPr="003832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F0671" w:rsidRPr="003832C3">
        <w:rPr>
          <w:rFonts w:ascii="Times New Roman" w:hAnsi="Times New Roman" w:cs="Times New Roman"/>
          <w:b/>
          <w:bCs/>
          <w:sz w:val="28"/>
          <w:szCs w:val="28"/>
        </w:rPr>
        <w:t>Социальная поддержка граждан</w:t>
      </w:r>
    </w:p>
    <w:p w:rsidR="00310F3B" w:rsidRPr="003832C3" w:rsidRDefault="00310F3B" w:rsidP="00114C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3832C3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b/>
          <w:bCs/>
          <w:sz w:val="28"/>
          <w:szCs w:val="28"/>
        </w:rPr>
        <w:t>сельском поселении Курганинского</w:t>
      </w:r>
    </w:p>
    <w:p w:rsidR="00310F3B" w:rsidRPr="003832C3" w:rsidRDefault="00310F3B" w:rsidP="00114C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04216A" w:rsidRPr="003832C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16745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3832C3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FA66EE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0896" w:rsidRPr="003832C3">
        <w:rPr>
          <w:rFonts w:ascii="Times New Roman" w:hAnsi="Times New Roman" w:cs="Times New Roman"/>
          <w:b/>
          <w:bCs/>
          <w:sz w:val="28"/>
          <w:szCs w:val="28"/>
        </w:rPr>
        <w:t>2022-2024</w:t>
      </w:r>
      <w:r w:rsidR="004C4D14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4C37" w:rsidRPr="003832C3">
        <w:rPr>
          <w:rFonts w:ascii="Times New Roman" w:hAnsi="Times New Roman" w:cs="Times New Roman"/>
          <w:b/>
          <w:bCs/>
          <w:sz w:val="28"/>
          <w:szCs w:val="28"/>
        </w:rPr>
        <w:t>годы</w:t>
      </w:r>
    </w:p>
    <w:p w:rsidR="00310F3B" w:rsidRPr="003832C3" w:rsidRDefault="00310F3B" w:rsidP="00114C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71" w:rsidRPr="003832C3" w:rsidRDefault="00FE2A44" w:rsidP="00114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ПАСПОРТ</w:t>
      </w:r>
    </w:p>
    <w:p w:rsidR="008D3E7C" w:rsidRPr="003832C3" w:rsidRDefault="00FE2A44" w:rsidP="00114CA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3832C3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3832C3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3832C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3832C3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C42" w:rsidRPr="003832C3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3832C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964D95" w:rsidRPr="003832C3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</w:p>
    <w:p w:rsidR="00964D95" w:rsidRPr="003832C3" w:rsidRDefault="00916D18" w:rsidP="00114CA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</w:t>
      </w:r>
      <w:r w:rsidR="0004216A" w:rsidRPr="003832C3">
        <w:rPr>
          <w:rFonts w:ascii="Times New Roman" w:hAnsi="Times New Roman" w:cs="Times New Roman"/>
          <w:bCs/>
          <w:sz w:val="28"/>
          <w:szCs w:val="28"/>
        </w:rPr>
        <w:t>«</w:t>
      </w:r>
      <w:r w:rsidR="00764884" w:rsidRPr="003832C3">
        <w:rPr>
          <w:rFonts w:ascii="Times New Roman" w:hAnsi="Times New Roman" w:cs="Times New Roman"/>
          <w:bCs/>
          <w:sz w:val="28"/>
          <w:szCs w:val="28"/>
        </w:rPr>
        <w:t>Социальная поддержка граждан</w:t>
      </w:r>
      <w:r w:rsidR="00964D95" w:rsidRPr="003832C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E0C42" w:rsidRPr="003832C3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3E7C" w:rsidRPr="003832C3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3832C3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04216A" w:rsidRPr="003832C3">
        <w:rPr>
          <w:rFonts w:ascii="Times New Roman" w:hAnsi="Times New Roman" w:cs="Times New Roman"/>
          <w:bCs/>
          <w:sz w:val="28"/>
          <w:szCs w:val="28"/>
        </w:rPr>
        <w:t>»</w:t>
      </w:r>
      <w:r w:rsidR="002A50C2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3832C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20896" w:rsidRPr="003832C3">
        <w:rPr>
          <w:rFonts w:ascii="Times New Roman" w:hAnsi="Times New Roman" w:cs="Times New Roman"/>
          <w:bCs/>
          <w:sz w:val="28"/>
          <w:szCs w:val="28"/>
        </w:rPr>
        <w:t>2022-2024</w:t>
      </w:r>
      <w:r w:rsidR="006500DC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95B" w:rsidRPr="003832C3">
        <w:rPr>
          <w:rFonts w:ascii="Times New Roman" w:hAnsi="Times New Roman" w:cs="Times New Roman"/>
          <w:bCs/>
          <w:sz w:val="28"/>
          <w:szCs w:val="28"/>
        </w:rPr>
        <w:t>годы</w:t>
      </w:r>
    </w:p>
    <w:p w:rsidR="00964D95" w:rsidRPr="003832C3" w:rsidRDefault="00964D95" w:rsidP="00114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47"/>
        <w:gridCol w:w="5981"/>
      </w:tblGrid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832C3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 </w:t>
            </w:r>
            <w:r w:rsidR="00964D95" w:rsidRPr="003832C3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B6D4D" w:rsidRPr="003832C3">
              <w:rPr>
                <w:rFonts w:ascii="Times New Roman" w:hAnsi="Times New Roman" w:cs="Times New Roman"/>
                <w:sz w:val="28"/>
                <w:szCs w:val="28"/>
              </w:rPr>
              <w:t>ьно</w:t>
            </w:r>
            <w:r w:rsidR="00964D9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832C3" w:rsidRDefault="008D3E7C" w:rsidP="00114C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E0C42" w:rsidRPr="00383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Безводного </w:t>
            </w:r>
            <w:r w:rsidRPr="00383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3832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3832C3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3832C3" w:rsidRDefault="00514B2D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3832C3">
              <w:rPr>
                <w:rFonts w:ascii="Times New Roman" w:hAnsi="Times New Roman"/>
                <w:sz w:val="28"/>
                <w:szCs w:val="28"/>
              </w:rPr>
              <w:t>1</w:t>
            </w:r>
            <w:r w:rsidR="00BA49FD" w:rsidRPr="003832C3">
              <w:rPr>
                <w:rFonts w:ascii="Times New Roman" w:hAnsi="Times New Roman"/>
              </w:rPr>
              <w:t xml:space="preserve"> </w:t>
            </w:r>
            <w:r w:rsidR="0004216A" w:rsidRPr="003832C3">
              <w:rPr>
                <w:rFonts w:ascii="Times New Roman" w:hAnsi="Times New Roman"/>
              </w:rPr>
              <w:t>«</w:t>
            </w:r>
            <w:r w:rsidR="00764884" w:rsidRPr="003832C3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="00736FD0" w:rsidRPr="003832C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E0C42" w:rsidRPr="003832C3">
              <w:rPr>
                <w:rFonts w:ascii="Times New Roman" w:hAnsi="Times New Roman"/>
                <w:sz w:val="28"/>
                <w:szCs w:val="28"/>
              </w:rPr>
              <w:t>Безводно</w:t>
            </w:r>
            <w:r w:rsidR="00736FD0" w:rsidRPr="003832C3">
              <w:rPr>
                <w:rFonts w:ascii="Times New Roman" w:hAnsi="Times New Roman"/>
                <w:sz w:val="28"/>
                <w:szCs w:val="28"/>
              </w:rPr>
              <w:t>м</w:t>
            </w:r>
            <w:r w:rsidR="002A50C2" w:rsidRPr="0038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3832C3">
              <w:rPr>
                <w:rFonts w:ascii="Times New Roman" w:hAnsi="Times New Roman"/>
                <w:sz w:val="28"/>
                <w:szCs w:val="28"/>
              </w:rPr>
              <w:t>сельско</w:t>
            </w:r>
            <w:r w:rsidR="00736FD0" w:rsidRPr="003832C3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764884" w:rsidRPr="003832C3">
              <w:rPr>
                <w:rFonts w:ascii="Times New Roman" w:hAnsi="Times New Roman"/>
                <w:sz w:val="28"/>
                <w:szCs w:val="28"/>
              </w:rPr>
              <w:t>поселени</w:t>
            </w:r>
            <w:r w:rsidR="00736FD0" w:rsidRPr="003832C3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764884" w:rsidRPr="003832C3">
              <w:rPr>
                <w:rFonts w:ascii="Times New Roman" w:hAnsi="Times New Roman"/>
                <w:sz w:val="28"/>
                <w:szCs w:val="28"/>
              </w:rPr>
              <w:t>Курганинского района</w:t>
            </w:r>
            <w:r w:rsidR="0004216A" w:rsidRPr="003832C3">
              <w:rPr>
                <w:rFonts w:ascii="Times New Roman" w:hAnsi="Times New Roman"/>
                <w:sz w:val="28"/>
                <w:szCs w:val="28"/>
              </w:rPr>
              <w:t>»</w:t>
            </w:r>
            <w:r w:rsidR="00C75BAA" w:rsidRPr="003832C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77E03" w:rsidRPr="003832C3" w:rsidRDefault="00514B2D" w:rsidP="0011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BA49FD" w:rsidRPr="003832C3">
              <w:rPr>
                <w:rFonts w:ascii="Times New Roman" w:hAnsi="Times New Roman"/>
                <w:sz w:val="28"/>
                <w:szCs w:val="28"/>
              </w:rPr>
              <w:t>2</w:t>
            </w:r>
            <w:r w:rsidR="00BA49FD" w:rsidRPr="003832C3">
              <w:rPr>
                <w:rFonts w:ascii="Times New Roman" w:hAnsi="Times New Roman"/>
              </w:rPr>
              <w:t xml:space="preserve"> </w:t>
            </w:r>
            <w:r w:rsidR="0004216A" w:rsidRPr="003832C3">
              <w:rPr>
                <w:rFonts w:ascii="Times New Roman" w:hAnsi="Times New Roman"/>
                <w:sz w:val="28"/>
                <w:szCs w:val="28"/>
              </w:rPr>
              <w:t>«</w:t>
            </w:r>
            <w:r w:rsidR="00764884" w:rsidRPr="003832C3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в </w:t>
            </w:r>
            <w:r w:rsidR="00AE0C42" w:rsidRPr="003832C3">
              <w:rPr>
                <w:rFonts w:ascii="Times New Roman" w:hAnsi="Times New Roman"/>
                <w:sz w:val="28"/>
                <w:szCs w:val="28"/>
              </w:rPr>
              <w:t>Безводном</w:t>
            </w:r>
            <w:r w:rsidR="002A50C2" w:rsidRPr="0038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884" w:rsidRPr="003832C3">
              <w:rPr>
                <w:rFonts w:ascii="Times New Roman" w:hAnsi="Times New Roman"/>
                <w:sz w:val="28"/>
                <w:szCs w:val="28"/>
              </w:rPr>
              <w:t>сельском поселении Курганинского района</w:t>
            </w:r>
            <w:r w:rsidR="0004216A" w:rsidRPr="003832C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2586" w:rsidRPr="003832C3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</w:t>
            </w:r>
            <w:r w:rsidR="00764884" w:rsidRPr="003832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3832C3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884" w:rsidRPr="003832C3" w:rsidRDefault="002F0F3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A50C2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F34165" w:rsidRPr="003832C3" w:rsidRDefault="002F0F3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99" w:rsidRPr="003832C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12162" w:rsidRPr="003832C3" w:rsidRDefault="00764884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</w:t>
            </w:r>
            <w:r w:rsidR="00212162" w:rsidRPr="003832C3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8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3832C3">
              <w:rPr>
                <w:rFonts w:ascii="Times New Roman" w:hAnsi="Times New Roman"/>
                <w:sz w:val="28"/>
                <w:szCs w:val="28"/>
              </w:rPr>
              <w:t>разработка мер</w:t>
            </w:r>
            <w:r w:rsidR="002A50C2" w:rsidRPr="0038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2162" w:rsidRPr="003832C3">
              <w:rPr>
                <w:rFonts w:ascii="Times New Roman" w:hAnsi="Times New Roman"/>
                <w:sz w:val="28"/>
                <w:szCs w:val="28"/>
              </w:rPr>
              <w:t>социальной поддержки отдельных категорий граждан;</w:t>
            </w:r>
          </w:p>
          <w:p w:rsidR="00F34165" w:rsidRPr="003832C3" w:rsidRDefault="00750391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  <w:r w:rsidRPr="003832C3">
              <w:rPr>
                <w:rFonts w:ascii="Times New Roman" w:hAnsi="Times New Roman"/>
              </w:rPr>
              <w:t>.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0599" w:rsidRPr="003832C3" w:rsidRDefault="00580599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21A61" w:rsidRPr="003832C3" w:rsidRDefault="00A21A61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9A5322" w:rsidRPr="003832C3">
              <w:rPr>
                <w:rFonts w:ascii="Times New Roman" w:hAnsi="Times New Roman" w:cs="Times New Roman"/>
                <w:sz w:val="28"/>
                <w:szCs w:val="28"/>
              </w:rPr>
              <w:t>Безводного сельского поселения;</w:t>
            </w:r>
          </w:p>
          <w:p w:rsidR="00DC7859" w:rsidRPr="003832C3" w:rsidRDefault="006E783B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21A61" w:rsidRPr="003832C3">
              <w:rPr>
                <w:rFonts w:ascii="Times New Roman" w:hAnsi="Times New Roman" w:cs="Times New Roman"/>
                <w:sz w:val="28"/>
                <w:szCs w:val="28"/>
              </w:rPr>
              <w:t>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A21A61" w:rsidRPr="003832C3" w:rsidRDefault="00DC7859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580599" w:rsidRPr="003832C3" w:rsidRDefault="00580599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3832C3" w:rsidRDefault="00F34165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01F6" w:rsidRPr="003832C3" w:rsidRDefault="002701F6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>число граждан, получивших право</w:t>
            </w:r>
            <w:r w:rsidR="001828A3" w:rsidRPr="003832C3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832C3">
              <w:rPr>
                <w:rFonts w:ascii="Times New Roman" w:hAnsi="Times New Roman"/>
                <w:sz w:val="28"/>
                <w:szCs w:val="28"/>
              </w:rPr>
              <w:t xml:space="preserve"> пользовани</w:t>
            </w:r>
            <w:r w:rsidR="001828A3" w:rsidRPr="003832C3">
              <w:rPr>
                <w:rFonts w:ascii="Times New Roman" w:hAnsi="Times New Roman"/>
                <w:sz w:val="28"/>
                <w:szCs w:val="28"/>
              </w:rPr>
              <w:t>е</w:t>
            </w:r>
            <w:r w:rsidRPr="003832C3">
              <w:rPr>
                <w:rFonts w:ascii="Times New Roman" w:hAnsi="Times New Roman"/>
                <w:sz w:val="28"/>
                <w:szCs w:val="28"/>
              </w:rPr>
              <w:t xml:space="preserve"> мерами социальной поддержки;</w:t>
            </w:r>
          </w:p>
          <w:p w:rsidR="00FE3E13" w:rsidRPr="003832C3" w:rsidRDefault="000E58C1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>число граждан, получивших право на пользование льготами;</w:t>
            </w:r>
          </w:p>
          <w:p w:rsidR="00F34165" w:rsidRPr="003832C3" w:rsidRDefault="002701F6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32C3">
              <w:rPr>
                <w:rFonts w:ascii="Times New Roman" w:hAnsi="Times New Roman"/>
                <w:sz w:val="28"/>
                <w:szCs w:val="28"/>
              </w:rPr>
              <w:t>количество социально ориентированных некоммерческих организаций, которым оказана</w:t>
            </w:r>
            <w:r w:rsidR="002A50C2" w:rsidRPr="003832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8F3" w:rsidRPr="003832C3">
              <w:rPr>
                <w:rFonts w:ascii="Times New Roman" w:hAnsi="Times New Roman"/>
                <w:sz w:val="28"/>
                <w:szCs w:val="28"/>
              </w:rPr>
              <w:t xml:space="preserve">финансовая </w:t>
            </w:r>
            <w:r w:rsidRPr="003832C3">
              <w:rPr>
                <w:rFonts w:ascii="Times New Roman" w:hAnsi="Times New Roman"/>
                <w:sz w:val="28"/>
                <w:szCs w:val="28"/>
              </w:rPr>
              <w:t>поддержка</w:t>
            </w:r>
            <w:r w:rsidR="00A45630" w:rsidRPr="003832C3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3832C3" w:rsidRDefault="00F34165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50ED" w:rsidRPr="003832C3" w:rsidRDefault="00820896" w:rsidP="00114C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3832C3" w:rsidRDefault="00F34165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3832C3" w:rsidRDefault="00F34165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составляет</w:t>
            </w:r>
            <w:r w:rsidR="002A50C2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378" w:rsidRPr="003832C3">
              <w:rPr>
                <w:rFonts w:ascii="Times New Roman" w:hAnsi="Times New Roman" w:cs="Times New Roman"/>
                <w:sz w:val="28"/>
                <w:szCs w:val="28"/>
              </w:rPr>
              <w:t>1436,9</w:t>
            </w:r>
            <w:r w:rsidR="00BC7926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5B4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3832C3" w:rsidRDefault="00F34165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34165" w:rsidRPr="003832C3" w:rsidRDefault="00FA66E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 w:rsidRPr="0038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 w:rsidRPr="0038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35E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506BA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378" w:rsidRPr="003832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506BA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378" w:rsidRPr="003832C3">
              <w:rPr>
                <w:rFonts w:ascii="Times New Roman" w:hAnsi="Times New Roman" w:cs="Times New Roman"/>
                <w:sz w:val="28"/>
                <w:szCs w:val="28"/>
              </w:rPr>
              <w:t>427,7</w:t>
            </w:r>
            <w:r w:rsidR="002012AB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4165" w:rsidRPr="003832C3" w:rsidRDefault="00FA66E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 w:rsidRPr="0038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 w:rsidRPr="00383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2AB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4389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35E" w:rsidRPr="003832C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35E" w:rsidRPr="003832C3"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5B4" w:rsidRPr="003832C3" w:rsidRDefault="00FA66E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303D" w:rsidRPr="00383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0896" w:rsidRPr="00383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2641F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D4389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35E" w:rsidRPr="003832C3">
              <w:rPr>
                <w:rFonts w:ascii="Times New Roman" w:hAnsi="Times New Roman" w:cs="Times New Roman"/>
                <w:sz w:val="28"/>
                <w:szCs w:val="28"/>
              </w:rPr>
              <w:t>- 504,6</w:t>
            </w:r>
            <w:r w:rsidR="00515B1D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383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3832C3" w:rsidRDefault="00736FD0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6FD0" w:rsidRPr="003832C3" w:rsidRDefault="00736FD0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Администрация Безводного сельского поселения</w:t>
            </w:r>
            <w:r w:rsidR="00DD1EDE" w:rsidRPr="003832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Курганинская районная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</w:t>
            </w:r>
          </w:p>
        </w:tc>
      </w:tr>
      <w:tr w:rsidR="00580599" w:rsidRPr="003832C3" w:rsidTr="003832C3"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3832C3" w:rsidRDefault="00F34165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3832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3832C3" w:rsidRDefault="00440CA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  <w:r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выполнением </w:t>
            </w:r>
            <w:r w:rsidR="005B6454" w:rsidRPr="003832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</w:t>
            </w:r>
            <w:r w:rsidR="008B4C0E" w:rsidRPr="003832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34165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5B6454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E0C42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</w:t>
            </w:r>
            <w:r w:rsidR="008D3E7C" w:rsidRPr="003832C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B6454" w:rsidRPr="003832C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50ED" w:rsidRPr="003832C3" w:rsidRDefault="00C250ED" w:rsidP="00114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0F33" w:rsidRPr="003832C3" w:rsidRDefault="00A77E03" w:rsidP="00114CA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 w:rsidR="00912636" w:rsidRPr="003832C3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3832C3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3832C3">
        <w:rPr>
          <w:rFonts w:ascii="Times New Roman" w:hAnsi="Times New Roman" w:cs="Times New Roman"/>
          <w:b/>
          <w:sz w:val="28"/>
          <w:szCs w:val="28"/>
        </w:rPr>
        <w:t>з развития</w:t>
      </w:r>
    </w:p>
    <w:p w:rsidR="00A77E03" w:rsidRPr="003832C3" w:rsidRDefault="00AE0C42" w:rsidP="00114CAE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E03" w:rsidRPr="003832C3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65E" w:rsidRPr="003832C3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  <w:r w:rsidR="002A50C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b/>
          <w:sz w:val="28"/>
          <w:szCs w:val="28"/>
        </w:rPr>
        <w:t xml:space="preserve">Безводного </w:t>
      </w:r>
      <w:r w:rsidR="008D3E7C" w:rsidRPr="003832C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5B6454" w:rsidRPr="003832C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C13991" w:rsidRPr="003832C3">
        <w:rPr>
          <w:rFonts w:ascii="Times New Roman" w:hAnsi="Times New Roman" w:cs="Times New Roman"/>
          <w:b/>
          <w:sz w:val="28"/>
          <w:szCs w:val="28"/>
        </w:rPr>
        <w:t>.</w:t>
      </w:r>
    </w:p>
    <w:p w:rsidR="00B157FA" w:rsidRPr="003832C3" w:rsidRDefault="00B157FA" w:rsidP="00114C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1711B" w:rsidRPr="003832C3" w:rsidRDefault="00D1711B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D1711B" w:rsidRPr="003832C3" w:rsidRDefault="00D1711B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7" w:history="1">
        <w:r w:rsidRPr="003832C3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3832C3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инвалидов и пожилых граждан,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устанавливаются пенсии, пособия и иные гарантии социальной защиты. Действующая система социальной поддержки граждан базируется на ряде </w:t>
      </w:r>
      <w:r w:rsidRPr="003832C3">
        <w:rPr>
          <w:rFonts w:ascii="Times New Roman" w:hAnsi="Times New Roman"/>
          <w:sz w:val="28"/>
          <w:szCs w:val="28"/>
        </w:rPr>
        <w:lastRenderedPageBreak/>
        <w:t>принципиальных положений, в том числе:</w:t>
      </w:r>
    </w:p>
    <w:p w:rsidR="00D1711B" w:rsidRPr="003832C3" w:rsidRDefault="00D1711B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5836DE" w:rsidRPr="003832C3" w:rsidRDefault="00D1711B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</w:t>
      </w:r>
      <w:r w:rsidR="000C714B" w:rsidRPr="003832C3">
        <w:rPr>
          <w:rFonts w:ascii="Times New Roman" w:hAnsi="Times New Roman"/>
          <w:sz w:val="28"/>
          <w:szCs w:val="28"/>
        </w:rPr>
        <w:t>экономической ситуации в стране,</w:t>
      </w:r>
      <w:r w:rsidRPr="003832C3">
        <w:rPr>
          <w:rFonts w:ascii="Times New Roman" w:hAnsi="Times New Roman"/>
          <w:sz w:val="28"/>
          <w:szCs w:val="28"/>
        </w:rPr>
        <w:t xml:space="preserve"> крае,</w:t>
      </w:r>
      <w:r w:rsidR="000C714B" w:rsidRPr="003832C3">
        <w:rPr>
          <w:rFonts w:ascii="Times New Roman" w:hAnsi="Times New Roman"/>
          <w:sz w:val="28"/>
          <w:szCs w:val="28"/>
        </w:rPr>
        <w:t xml:space="preserve"> районе</w:t>
      </w:r>
      <w:r w:rsidR="005E39AD" w:rsidRPr="003832C3">
        <w:rPr>
          <w:rFonts w:ascii="Times New Roman" w:hAnsi="Times New Roman"/>
          <w:sz w:val="28"/>
          <w:szCs w:val="28"/>
        </w:rPr>
        <w:t>, поселении,</w:t>
      </w:r>
      <w:r w:rsidR="00580599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в том числе путем систематической индексации расходов с учетом динамики показателей инфляции.</w:t>
      </w:r>
    </w:p>
    <w:p w:rsidR="005836DE" w:rsidRPr="003832C3" w:rsidRDefault="00105ADF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5836DE" w:rsidRPr="003832C3" w:rsidRDefault="00105ADF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C16C14" w:rsidRPr="003832C3">
        <w:rPr>
          <w:rFonts w:ascii="Times New Roman" w:eastAsia="TimesNewRomanPSMT" w:hAnsi="Times New Roman"/>
          <w:sz w:val="28"/>
          <w:szCs w:val="28"/>
        </w:rPr>
        <w:t>практически все население поселения</w:t>
      </w:r>
      <w:r w:rsidRPr="003832C3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5836DE" w:rsidRPr="003832C3" w:rsidRDefault="00105ADF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F708D4" w:rsidRPr="003832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832C3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05ADF" w:rsidRPr="003832C3" w:rsidRDefault="00105ADF" w:rsidP="00114CA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05ADF" w:rsidRPr="003832C3" w:rsidRDefault="00C16C14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В связи с активной деятельностью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105ADF" w:rsidRPr="003832C3">
        <w:rPr>
          <w:rFonts w:ascii="Times New Roman" w:hAnsi="Times New Roman"/>
          <w:sz w:val="28"/>
          <w:szCs w:val="28"/>
        </w:rPr>
        <w:t xml:space="preserve">руководителей органов территориального общественного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</w:t>
      </w:r>
      <w:r w:rsidRPr="003832C3">
        <w:rPr>
          <w:rFonts w:ascii="Times New Roman" w:hAnsi="Times New Roman"/>
          <w:sz w:val="28"/>
          <w:szCs w:val="28"/>
        </w:rPr>
        <w:t xml:space="preserve">на подведомственной территории, предусмотрены </w:t>
      </w:r>
      <w:r w:rsidR="00105ADF" w:rsidRPr="003832C3">
        <w:rPr>
          <w:rFonts w:ascii="Times New Roman" w:hAnsi="Times New Roman"/>
          <w:sz w:val="28"/>
          <w:szCs w:val="28"/>
        </w:rPr>
        <w:t>ежемесячны</w:t>
      </w:r>
      <w:r w:rsidRPr="003832C3">
        <w:rPr>
          <w:rFonts w:ascii="Times New Roman" w:hAnsi="Times New Roman"/>
          <w:sz w:val="28"/>
          <w:szCs w:val="28"/>
        </w:rPr>
        <w:t>е</w:t>
      </w:r>
      <w:r w:rsidR="00105ADF" w:rsidRPr="003832C3">
        <w:rPr>
          <w:rFonts w:ascii="Times New Roman" w:hAnsi="Times New Roman"/>
          <w:sz w:val="28"/>
          <w:szCs w:val="28"/>
        </w:rPr>
        <w:t xml:space="preserve"> компенсационны</w:t>
      </w:r>
      <w:r w:rsidRPr="003832C3">
        <w:rPr>
          <w:rFonts w:ascii="Times New Roman" w:hAnsi="Times New Roman"/>
          <w:sz w:val="28"/>
          <w:szCs w:val="28"/>
        </w:rPr>
        <w:t>е</w:t>
      </w:r>
      <w:r w:rsidR="00105ADF" w:rsidRPr="003832C3">
        <w:rPr>
          <w:rFonts w:ascii="Times New Roman" w:hAnsi="Times New Roman"/>
          <w:sz w:val="28"/>
          <w:szCs w:val="28"/>
        </w:rPr>
        <w:t xml:space="preserve"> выплат</w:t>
      </w:r>
      <w:r w:rsidRPr="003832C3">
        <w:rPr>
          <w:rFonts w:ascii="Times New Roman" w:hAnsi="Times New Roman"/>
          <w:sz w:val="28"/>
          <w:szCs w:val="28"/>
        </w:rPr>
        <w:t>ы</w:t>
      </w:r>
      <w:r w:rsidR="00105ADF" w:rsidRPr="003832C3">
        <w:rPr>
          <w:rFonts w:ascii="Times New Roman" w:hAnsi="Times New Roman"/>
          <w:sz w:val="28"/>
          <w:szCs w:val="28"/>
        </w:rPr>
        <w:t xml:space="preserve"> руководителям ТОС в целях поощрения и компенсации материальных затрат на осуществление деятельности.</w:t>
      </w:r>
    </w:p>
    <w:p w:rsidR="00C72B4E" w:rsidRPr="003832C3" w:rsidRDefault="00C72B4E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На </w:t>
      </w:r>
      <w:r w:rsidR="00514B2D" w:rsidRPr="003832C3">
        <w:rPr>
          <w:rFonts w:ascii="Times New Roman" w:hAnsi="Times New Roman"/>
          <w:sz w:val="28"/>
          <w:szCs w:val="28"/>
        </w:rPr>
        <w:t>территории Безводного</w:t>
      </w:r>
      <w:r w:rsidRPr="003832C3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</w:t>
      </w:r>
      <w:r w:rsidR="005359BC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  <w:r w:rsidR="00514B2D" w:rsidRPr="003832C3">
        <w:rPr>
          <w:rFonts w:ascii="Times New Roman" w:hAnsi="Times New Roman"/>
          <w:sz w:val="28"/>
          <w:szCs w:val="28"/>
        </w:rPr>
        <w:t>руководителям которых</w:t>
      </w:r>
      <w:r w:rsidRPr="003832C3">
        <w:rPr>
          <w:rFonts w:ascii="Times New Roman" w:hAnsi="Times New Roman"/>
          <w:sz w:val="28"/>
          <w:szCs w:val="28"/>
        </w:rPr>
        <w:t xml:space="preserve"> предусмотрены ежемесячные компенсационные выплаты на частичное возмещение </w:t>
      </w:r>
      <w:r w:rsidR="00514B2D" w:rsidRPr="003832C3">
        <w:rPr>
          <w:rFonts w:ascii="Times New Roman" w:hAnsi="Times New Roman"/>
          <w:sz w:val="28"/>
          <w:szCs w:val="28"/>
        </w:rPr>
        <w:t>затрат в</w:t>
      </w:r>
      <w:r w:rsidRPr="003832C3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820896" w:rsidRPr="003832C3">
        <w:rPr>
          <w:rFonts w:ascii="Times New Roman" w:hAnsi="Times New Roman"/>
          <w:sz w:val="28"/>
          <w:szCs w:val="28"/>
        </w:rPr>
        <w:t>2022-2024</w:t>
      </w:r>
      <w:r w:rsidRPr="003832C3">
        <w:rPr>
          <w:rFonts w:ascii="Times New Roman" w:hAnsi="Times New Roman"/>
          <w:sz w:val="28"/>
          <w:szCs w:val="28"/>
        </w:rPr>
        <w:t xml:space="preserve"> годы на </w:t>
      </w:r>
      <w:r w:rsidR="00514B2D" w:rsidRPr="003832C3">
        <w:rPr>
          <w:rFonts w:ascii="Times New Roman" w:hAnsi="Times New Roman"/>
          <w:sz w:val="28"/>
          <w:szCs w:val="28"/>
        </w:rPr>
        <w:t>предоставление ежемесячных</w:t>
      </w:r>
      <w:r w:rsidRPr="003832C3">
        <w:rPr>
          <w:rFonts w:ascii="Times New Roman" w:hAnsi="Times New Roman"/>
          <w:sz w:val="28"/>
          <w:szCs w:val="28"/>
        </w:rPr>
        <w:t xml:space="preserve"> компенсационных </w:t>
      </w:r>
      <w:r w:rsidR="00514B2D" w:rsidRPr="003832C3">
        <w:rPr>
          <w:rFonts w:ascii="Times New Roman" w:hAnsi="Times New Roman"/>
          <w:sz w:val="28"/>
          <w:szCs w:val="28"/>
        </w:rPr>
        <w:t>выплат руководителям</w:t>
      </w:r>
      <w:r w:rsidRPr="003832C3">
        <w:rPr>
          <w:rFonts w:ascii="Times New Roman" w:hAnsi="Times New Roman"/>
          <w:sz w:val="28"/>
          <w:szCs w:val="28"/>
        </w:rPr>
        <w:t xml:space="preserve"> ТОС предусмотрено </w:t>
      </w:r>
      <w:r w:rsidR="00794A78" w:rsidRPr="003832C3">
        <w:rPr>
          <w:rFonts w:ascii="Times New Roman" w:hAnsi="Times New Roman"/>
          <w:sz w:val="28"/>
          <w:szCs w:val="28"/>
        </w:rPr>
        <w:t>149</w:t>
      </w:r>
      <w:r w:rsidR="000E58C1" w:rsidRPr="003832C3">
        <w:rPr>
          <w:rFonts w:ascii="Times New Roman" w:hAnsi="Times New Roman"/>
          <w:sz w:val="28"/>
          <w:szCs w:val="28"/>
        </w:rPr>
        <w:t>,7</w:t>
      </w:r>
      <w:r w:rsidRPr="003832C3">
        <w:rPr>
          <w:rFonts w:ascii="Times New Roman" w:hAnsi="Times New Roman"/>
          <w:sz w:val="28"/>
          <w:szCs w:val="28"/>
        </w:rPr>
        <w:t xml:space="preserve"> </w:t>
      </w:r>
      <w:r w:rsidR="00514B2D" w:rsidRPr="003832C3">
        <w:rPr>
          <w:rFonts w:ascii="Times New Roman" w:hAnsi="Times New Roman"/>
          <w:sz w:val="28"/>
          <w:szCs w:val="28"/>
        </w:rPr>
        <w:t>тысяч рублей</w:t>
      </w:r>
      <w:r w:rsidRPr="003832C3">
        <w:rPr>
          <w:rFonts w:ascii="Times New Roman" w:hAnsi="Times New Roman"/>
          <w:sz w:val="28"/>
          <w:szCs w:val="28"/>
        </w:rPr>
        <w:t>. Объем средств местного бюджета, направляемых на финансирование мероприятий</w:t>
      </w:r>
      <w:r w:rsidR="005359BC" w:rsidRPr="003832C3">
        <w:rPr>
          <w:rFonts w:ascii="Times New Roman" w:hAnsi="Times New Roman"/>
          <w:sz w:val="28"/>
          <w:szCs w:val="28"/>
        </w:rPr>
        <w:t xml:space="preserve"> </w:t>
      </w:r>
      <w:r w:rsidR="00514B2D" w:rsidRPr="003832C3">
        <w:rPr>
          <w:rFonts w:ascii="Times New Roman" w:hAnsi="Times New Roman"/>
          <w:sz w:val="28"/>
          <w:szCs w:val="28"/>
        </w:rPr>
        <w:t>муниципальной программы</w:t>
      </w:r>
      <w:r w:rsidRPr="003832C3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514B2D" w:rsidRPr="003832C3">
        <w:rPr>
          <w:rFonts w:ascii="Times New Roman" w:hAnsi="Times New Roman"/>
          <w:sz w:val="28"/>
          <w:szCs w:val="28"/>
        </w:rPr>
        <w:t>принятии Решения</w:t>
      </w:r>
      <w:r w:rsidRPr="003832C3">
        <w:rPr>
          <w:rFonts w:ascii="Times New Roman" w:hAnsi="Times New Roman"/>
          <w:sz w:val="28"/>
          <w:szCs w:val="28"/>
        </w:rPr>
        <w:t xml:space="preserve"> Совета </w:t>
      </w:r>
      <w:r w:rsidR="00514B2D" w:rsidRPr="003832C3">
        <w:rPr>
          <w:rFonts w:ascii="Times New Roman" w:hAnsi="Times New Roman"/>
          <w:sz w:val="28"/>
          <w:szCs w:val="28"/>
        </w:rPr>
        <w:t>Безводного сельского</w:t>
      </w:r>
      <w:r w:rsidRPr="003832C3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514B2D" w:rsidRPr="003832C3">
        <w:rPr>
          <w:rFonts w:ascii="Times New Roman" w:hAnsi="Times New Roman"/>
          <w:sz w:val="28"/>
          <w:szCs w:val="28"/>
        </w:rPr>
        <w:t>о бюджете</w:t>
      </w:r>
      <w:r w:rsidRPr="003832C3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80599" w:rsidRPr="003832C3" w:rsidRDefault="00105ADF" w:rsidP="00114CA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lastRenderedPageBreak/>
        <w:t xml:space="preserve">Основной </w:t>
      </w:r>
      <w:r w:rsidRPr="003832C3">
        <w:rPr>
          <w:rFonts w:ascii="Times New Roman" w:eastAsia="TimesNewRomanPS-BoldMT" w:hAnsi="Times New Roman"/>
          <w:bCs/>
          <w:sz w:val="28"/>
          <w:szCs w:val="28"/>
        </w:rPr>
        <w:t>целью</w:t>
      </w:r>
      <w:r w:rsidRPr="003832C3">
        <w:rPr>
          <w:rFonts w:ascii="Times New Roman" w:eastAsia="TimesNewRomanPS-BoldMT" w:hAnsi="Times New Roman"/>
          <w:b/>
          <w:bCs/>
          <w:sz w:val="28"/>
          <w:szCs w:val="28"/>
        </w:rPr>
        <w:t xml:space="preserve"> </w:t>
      </w:r>
      <w:r w:rsidRPr="003832C3">
        <w:rPr>
          <w:rFonts w:ascii="Times New Roman" w:eastAsia="TimesNewRomanPSMT" w:hAnsi="Times New Roman"/>
          <w:sz w:val="28"/>
          <w:szCs w:val="28"/>
        </w:rPr>
        <w:t xml:space="preserve">реализации настоящей программы является создание благоприятных условий для повышения устойчивого и динамичного развития территориального общественного самоуправления в </w:t>
      </w:r>
      <w:r w:rsidR="00AE0C42" w:rsidRPr="003832C3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3832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832C3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580599" w:rsidRPr="003832C3" w:rsidRDefault="00E46725" w:rsidP="00114C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В соответствии с решени</w:t>
      </w:r>
      <w:r w:rsidR="000C714B" w:rsidRPr="003832C3">
        <w:rPr>
          <w:rFonts w:ascii="Times New Roman" w:hAnsi="Times New Roman"/>
          <w:sz w:val="28"/>
          <w:szCs w:val="28"/>
        </w:rPr>
        <w:t>ем</w:t>
      </w:r>
      <w:r w:rsidRPr="003832C3">
        <w:rPr>
          <w:rFonts w:ascii="Times New Roman" w:hAnsi="Times New Roman"/>
          <w:sz w:val="28"/>
          <w:szCs w:val="28"/>
        </w:rPr>
        <w:t xml:space="preserve"> Совета </w:t>
      </w:r>
      <w:r w:rsidR="00B63093" w:rsidRPr="003832C3">
        <w:rPr>
          <w:rFonts w:ascii="Times New Roman" w:hAnsi="Times New Roman"/>
          <w:sz w:val="28"/>
          <w:szCs w:val="28"/>
        </w:rPr>
        <w:t xml:space="preserve">Безводного сельского поселения </w:t>
      </w:r>
      <w:r w:rsidRPr="003832C3">
        <w:rPr>
          <w:rFonts w:ascii="Times New Roman" w:hAnsi="Times New Roman"/>
          <w:sz w:val="28"/>
          <w:szCs w:val="28"/>
        </w:rPr>
        <w:t>Курганинск</w:t>
      </w:r>
      <w:r w:rsidR="00B63093" w:rsidRPr="003832C3">
        <w:rPr>
          <w:rFonts w:ascii="Times New Roman" w:hAnsi="Times New Roman"/>
          <w:sz w:val="28"/>
          <w:szCs w:val="28"/>
        </w:rPr>
        <w:t>ого</w:t>
      </w:r>
      <w:r w:rsidRPr="003832C3">
        <w:rPr>
          <w:rFonts w:ascii="Times New Roman" w:hAnsi="Times New Roman"/>
          <w:sz w:val="28"/>
          <w:szCs w:val="28"/>
        </w:rPr>
        <w:t xml:space="preserve"> район</w:t>
      </w:r>
      <w:r w:rsidR="00B63093" w:rsidRPr="003832C3">
        <w:rPr>
          <w:rFonts w:ascii="Times New Roman" w:hAnsi="Times New Roman"/>
          <w:sz w:val="28"/>
          <w:szCs w:val="28"/>
        </w:rPr>
        <w:t>а</w:t>
      </w:r>
      <w:r w:rsidRPr="003832C3">
        <w:rPr>
          <w:rFonts w:ascii="Times New Roman" w:hAnsi="Times New Roman"/>
          <w:sz w:val="28"/>
          <w:szCs w:val="28"/>
        </w:rPr>
        <w:t xml:space="preserve"> от </w:t>
      </w:r>
      <w:r w:rsidR="0042395F" w:rsidRPr="003832C3">
        <w:rPr>
          <w:rFonts w:ascii="Times New Roman" w:hAnsi="Times New Roman"/>
          <w:sz w:val="28"/>
          <w:szCs w:val="28"/>
        </w:rPr>
        <w:t>2</w:t>
      </w:r>
      <w:r w:rsidR="00932151" w:rsidRPr="003832C3">
        <w:rPr>
          <w:rFonts w:ascii="Times New Roman" w:hAnsi="Times New Roman"/>
          <w:sz w:val="28"/>
          <w:szCs w:val="28"/>
        </w:rPr>
        <w:t>5</w:t>
      </w:r>
      <w:r w:rsidR="0042395F" w:rsidRPr="003832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2395F" w:rsidRPr="003832C3">
        <w:rPr>
          <w:rFonts w:ascii="Times New Roman" w:hAnsi="Times New Roman"/>
          <w:sz w:val="28"/>
          <w:szCs w:val="28"/>
        </w:rPr>
        <w:t>декабря</w:t>
      </w:r>
      <w:r w:rsidR="00C30AFC" w:rsidRPr="003832C3">
        <w:rPr>
          <w:rFonts w:ascii="Times New Roman" w:hAnsi="Times New Roman"/>
          <w:sz w:val="28"/>
          <w:szCs w:val="28"/>
        </w:rPr>
        <w:t xml:space="preserve"> 20</w:t>
      </w:r>
      <w:r w:rsidR="00932151" w:rsidRPr="003832C3">
        <w:rPr>
          <w:rFonts w:ascii="Times New Roman" w:hAnsi="Times New Roman"/>
          <w:sz w:val="28"/>
          <w:szCs w:val="28"/>
        </w:rPr>
        <w:t>20</w:t>
      </w:r>
      <w:r w:rsidR="00517BF9" w:rsidRPr="003832C3">
        <w:rPr>
          <w:rFonts w:ascii="Times New Roman" w:hAnsi="Times New Roman"/>
          <w:sz w:val="28"/>
          <w:szCs w:val="28"/>
        </w:rPr>
        <w:t xml:space="preserve"> </w:t>
      </w:r>
      <w:r w:rsidR="00514B2D" w:rsidRPr="003832C3">
        <w:rPr>
          <w:rFonts w:ascii="Times New Roman" w:hAnsi="Times New Roman"/>
          <w:sz w:val="28"/>
          <w:szCs w:val="28"/>
        </w:rPr>
        <w:t xml:space="preserve">г. </w:t>
      </w:r>
      <w:r w:rsidRPr="003832C3">
        <w:rPr>
          <w:rFonts w:ascii="Times New Roman" w:hAnsi="Times New Roman"/>
          <w:sz w:val="28"/>
          <w:szCs w:val="28"/>
        </w:rPr>
        <w:t xml:space="preserve">№ </w:t>
      </w:r>
      <w:r w:rsidR="00932151" w:rsidRPr="003832C3">
        <w:rPr>
          <w:rFonts w:ascii="Times New Roman" w:hAnsi="Times New Roman"/>
          <w:sz w:val="28"/>
          <w:szCs w:val="28"/>
        </w:rPr>
        <w:t>73</w:t>
      </w:r>
      <w:r w:rsidRPr="003832C3">
        <w:rPr>
          <w:rFonts w:ascii="Times New Roman" w:hAnsi="Times New Roman"/>
          <w:sz w:val="28"/>
          <w:szCs w:val="28"/>
        </w:rPr>
        <w:t xml:space="preserve">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</w:t>
      </w:r>
      <w:r w:rsidR="003277E7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замещавшим муниципальные должности и должности муниципальной службы в администрации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E46725" w:rsidRPr="003832C3" w:rsidRDefault="00E46725" w:rsidP="00114C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 осуществляется при выходе на пенсию.</w:t>
      </w:r>
    </w:p>
    <w:p w:rsidR="000E58C1" w:rsidRPr="003832C3" w:rsidRDefault="00E46725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администрацией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14B2D" w:rsidRPr="003832C3">
        <w:rPr>
          <w:rFonts w:ascii="Times New Roman" w:hAnsi="Times New Roman"/>
          <w:sz w:val="28"/>
          <w:szCs w:val="28"/>
        </w:rPr>
        <w:t>Курганинского района</w:t>
      </w:r>
      <w:r w:rsidRPr="003832C3">
        <w:rPr>
          <w:rFonts w:ascii="Times New Roman" w:hAnsi="Times New Roman"/>
          <w:sz w:val="28"/>
          <w:szCs w:val="28"/>
        </w:rPr>
        <w:t>.</w:t>
      </w:r>
    </w:p>
    <w:p w:rsidR="000E58C1" w:rsidRPr="003832C3" w:rsidRDefault="000E58C1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Низкий уровень доходов пенсионеров 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социально-экономических условий устойчивого развития Безводного сельского поселения Курганинского района.</w:t>
      </w:r>
    </w:p>
    <w:p w:rsidR="000E58C1" w:rsidRPr="003832C3" w:rsidRDefault="000E58C1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Администрацией Безводного сельского поселения предусматривается осуществление 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0E58C1" w:rsidRPr="003832C3" w:rsidRDefault="000E58C1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В бюджете поселения на </w:t>
      </w:r>
      <w:r w:rsidR="00820896" w:rsidRPr="003832C3">
        <w:rPr>
          <w:rFonts w:ascii="Times New Roman" w:hAnsi="Times New Roman"/>
          <w:sz w:val="28"/>
          <w:szCs w:val="28"/>
        </w:rPr>
        <w:t>2022-2024</w:t>
      </w:r>
      <w:r w:rsidRPr="003832C3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6C1522" w:rsidRPr="003832C3">
        <w:rPr>
          <w:rFonts w:ascii="Times New Roman" w:hAnsi="Times New Roman"/>
          <w:sz w:val="28"/>
          <w:szCs w:val="28"/>
        </w:rPr>
        <w:t>187</w:t>
      </w:r>
      <w:r w:rsidR="00561D5C" w:rsidRPr="003832C3">
        <w:rPr>
          <w:rFonts w:ascii="Times New Roman" w:hAnsi="Times New Roman"/>
          <w:sz w:val="28"/>
          <w:szCs w:val="28"/>
        </w:rPr>
        <w:t>,6</w:t>
      </w:r>
      <w:r w:rsidR="00A07EC1" w:rsidRPr="003832C3">
        <w:rPr>
          <w:rFonts w:ascii="Times New Roman" w:hAnsi="Times New Roman"/>
          <w:sz w:val="28"/>
          <w:szCs w:val="28"/>
        </w:rPr>
        <w:t xml:space="preserve"> тысяч</w:t>
      </w:r>
      <w:r w:rsidRPr="003832C3">
        <w:rPr>
          <w:rFonts w:ascii="Times New Roman" w:hAnsi="Times New Roman"/>
          <w:sz w:val="28"/>
          <w:szCs w:val="28"/>
        </w:rPr>
        <w:t xml:space="preserve"> рублей. Объем средств местного бюджета, направляемых на финансирование мероприят</w:t>
      </w:r>
      <w:r w:rsidR="00561D5C" w:rsidRPr="003832C3">
        <w:rPr>
          <w:rFonts w:ascii="Times New Roman" w:hAnsi="Times New Roman"/>
          <w:sz w:val="28"/>
          <w:szCs w:val="28"/>
        </w:rPr>
        <w:t xml:space="preserve">ий </w:t>
      </w:r>
      <w:r w:rsidRPr="003832C3">
        <w:rPr>
          <w:rFonts w:ascii="Times New Roman" w:hAnsi="Times New Roman"/>
          <w:sz w:val="28"/>
          <w:szCs w:val="28"/>
        </w:rPr>
        <w:t>муниципальной программы, подлежит ежегодному уточнению при принятии Решения Совета Безводного сельского поселения Курганинского района о бюджете на очередной финансовый год.</w:t>
      </w:r>
    </w:p>
    <w:p w:rsidR="000E58C1" w:rsidRPr="003832C3" w:rsidRDefault="000E58C1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Финансирование на частичное возмещение затрат по бесплатному зубопротезированию из бюджета Безводного сельского п</w:t>
      </w:r>
      <w:r w:rsidR="00561D5C" w:rsidRPr="003832C3">
        <w:rPr>
          <w:rFonts w:ascii="Times New Roman" w:hAnsi="Times New Roman"/>
          <w:sz w:val="28"/>
          <w:szCs w:val="28"/>
        </w:rPr>
        <w:t xml:space="preserve">оселения Курганинского района </w:t>
      </w:r>
      <w:r w:rsidRPr="003832C3">
        <w:rPr>
          <w:rFonts w:ascii="Times New Roman" w:hAnsi="Times New Roman"/>
          <w:sz w:val="28"/>
          <w:szCs w:val="28"/>
        </w:rPr>
        <w:t xml:space="preserve">составляет не более 5000 </w:t>
      </w:r>
      <w:r w:rsidR="00514B2D" w:rsidRPr="003832C3">
        <w:rPr>
          <w:rFonts w:ascii="Times New Roman" w:hAnsi="Times New Roman"/>
          <w:sz w:val="28"/>
          <w:szCs w:val="28"/>
        </w:rPr>
        <w:t xml:space="preserve">(пяти тысяч) </w:t>
      </w:r>
      <w:r w:rsidRPr="003832C3">
        <w:rPr>
          <w:rFonts w:ascii="Times New Roman" w:hAnsi="Times New Roman"/>
          <w:sz w:val="28"/>
          <w:szCs w:val="28"/>
        </w:rPr>
        <w:t xml:space="preserve">рублей на одного человека, остальная оплата производится из собственных средств получателя льгот. Услуги по частичному возмещению затрат на бесплатное </w:t>
      </w:r>
      <w:r w:rsidRPr="003832C3">
        <w:rPr>
          <w:rFonts w:ascii="Times New Roman" w:hAnsi="Times New Roman"/>
          <w:sz w:val="28"/>
          <w:szCs w:val="28"/>
        </w:rPr>
        <w:lastRenderedPageBreak/>
        <w:t>зубопротезирование предоставляются жителям, достигшим пенсионного возраста и не пользующимся льготами, предусмотренными федеральными и краевыми законами.</w:t>
      </w:r>
    </w:p>
    <w:p w:rsidR="00580599" w:rsidRPr="003832C3" w:rsidRDefault="0067443F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предусматривается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финансовая поддержка </w:t>
      </w:r>
      <w:r w:rsidR="00D1711B" w:rsidRPr="003832C3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организаций, </w:t>
      </w:r>
      <w:r w:rsidRPr="003832C3">
        <w:rPr>
          <w:rFonts w:ascii="Times New Roman" w:hAnsi="Times New Roman"/>
          <w:sz w:val="28"/>
          <w:szCs w:val="28"/>
        </w:rPr>
        <w:t>находящихся на территории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Курганинского района, проведение мониторинга и анализа показателей их деятельности, а также разработк</w:t>
      </w:r>
      <w:r w:rsidR="003277E7" w:rsidRPr="003832C3">
        <w:rPr>
          <w:rFonts w:ascii="Times New Roman" w:hAnsi="Times New Roman"/>
          <w:sz w:val="28"/>
          <w:szCs w:val="28"/>
        </w:rPr>
        <w:t>а</w:t>
      </w:r>
      <w:r w:rsidRPr="003832C3">
        <w:rPr>
          <w:rFonts w:ascii="Times New Roman" w:hAnsi="Times New Roman"/>
          <w:sz w:val="28"/>
          <w:szCs w:val="28"/>
        </w:rPr>
        <w:t xml:space="preserve"> мер, направленных на дальнейшее развитие социально ориентированных некоммерческих организаций</w:t>
      </w:r>
      <w:r w:rsidRPr="003832C3">
        <w:rPr>
          <w:rFonts w:ascii="Times New Roman" w:hAnsi="Times New Roman"/>
        </w:rPr>
        <w:t>.</w:t>
      </w:r>
    </w:p>
    <w:p w:rsidR="001219AE" w:rsidRPr="003832C3" w:rsidRDefault="001219AE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561D5C" w:rsidRPr="003832C3">
        <w:rPr>
          <w:rFonts w:ascii="Times New Roman" w:hAnsi="Times New Roman"/>
          <w:sz w:val="28"/>
          <w:szCs w:val="28"/>
        </w:rPr>
        <w:t>л и правоохранительных органов.</w:t>
      </w:r>
    </w:p>
    <w:p w:rsidR="001219AE" w:rsidRPr="003832C3" w:rsidRDefault="001219AE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труда, Вооруже</w:t>
      </w:r>
      <w:r w:rsidR="00561D5C" w:rsidRPr="003832C3">
        <w:rPr>
          <w:rFonts w:ascii="Times New Roman" w:hAnsi="Times New Roman"/>
          <w:sz w:val="28"/>
          <w:szCs w:val="28"/>
        </w:rPr>
        <w:t>нных Сил и правоохранитель</w:t>
      </w:r>
      <w:r w:rsidRPr="003832C3">
        <w:rPr>
          <w:rFonts w:ascii="Times New Roman" w:hAnsi="Times New Roman"/>
          <w:sz w:val="28"/>
          <w:szCs w:val="28"/>
        </w:rPr>
        <w:t>ных органов, на:</w:t>
      </w:r>
    </w:p>
    <w:p w:rsidR="001219AE" w:rsidRPr="003832C3" w:rsidRDefault="001219AE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расходы на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неотложные нужды;</w:t>
      </w:r>
    </w:p>
    <w:p w:rsidR="001219AE" w:rsidRPr="003832C3" w:rsidRDefault="001219AE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1219AE" w:rsidRPr="003832C3" w:rsidRDefault="001219AE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67443F" w:rsidRPr="003832C3" w:rsidRDefault="003277E7" w:rsidP="00114C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3832C3">
        <w:rPr>
          <w:rFonts w:ascii="Times New Roman" w:hAnsi="Times New Roman"/>
          <w:sz w:val="28"/>
          <w:szCs w:val="28"/>
        </w:rPr>
        <w:t>В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бюджете поселения на </w:t>
      </w:r>
      <w:r w:rsidR="00820896" w:rsidRPr="003832C3">
        <w:rPr>
          <w:rFonts w:ascii="Times New Roman" w:hAnsi="Times New Roman"/>
          <w:sz w:val="28"/>
          <w:szCs w:val="28"/>
        </w:rPr>
        <w:t>2022-2024</w:t>
      </w:r>
      <w:r w:rsidR="0078018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годы на предоставление финансовой поддержки социально-ориентированным некоммерческим организациям предусмотрено </w:t>
      </w:r>
      <w:r w:rsidR="00932151" w:rsidRPr="003832C3">
        <w:rPr>
          <w:rFonts w:ascii="Times New Roman" w:hAnsi="Times New Roman"/>
          <w:sz w:val="28"/>
          <w:szCs w:val="28"/>
        </w:rPr>
        <w:t xml:space="preserve">170,5 </w:t>
      </w:r>
      <w:r w:rsidR="00A07EC1" w:rsidRPr="003832C3">
        <w:rPr>
          <w:rFonts w:ascii="Times New Roman" w:hAnsi="Times New Roman"/>
          <w:sz w:val="28"/>
          <w:szCs w:val="28"/>
        </w:rPr>
        <w:t>тысяч</w:t>
      </w:r>
      <w:r w:rsidR="00515B1D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руб</w:t>
      </w:r>
      <w:r w:rsidR="005836DE" w:rsidRPr="003832C3">
        <w:rPr>
          <w:rFonts w:ascii="Times New Roman" w:hAnsi="Times New Roman"/>
          <w:sz w:val="28"/>
          <w:szCs w:val="28"/>
        </w:rPr>
        <w:t>лей</w:t>
      </w:r>
      <w:r w:rsidRPr="003832C3">
        <w:rPr>
          <w:rFonts w:ascii="Times New Roman" w:hAnsi="Times New Roman"/>
          <w:sz w:val="28"/>
          <w:szCs w:val="28"/>
        </w:rPr>
        <w:t>.</w:t>
      </w:r>
    </w:p>
    <w:p w:rsidR="00C4020F" w:rsidRPr="003832C3" w:rsidRDefault="00C4020F" w:rsidP="00114CAE">
      <w:pPr>
        <w:ind w:firstLine="709"/>
        <w:jc w:val="both"/>
        <w:rPr>
          <w:rFonts w:ascii="Times New Roman" w:hAnsi="Times New Roman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Реализация Программы предусматривает переход к формированию в Безводном сельском поселении Курганинского района условий, обеспечивающих более высокий жизненный стандарт, создание предпосылок устойчивого развития</w:t>
      </w:r>
      <w:r w:rsidRPr="003832C3">
        <w:rPr>
          <w:rFonts w:ascii="Times New Roman" w:hAnsi="Times New Roman"/>
          <w:szCs w:val="28"/>
        </w:rPr>
        <w:t>.</w:t>
      </w:r>
    </w:p>
    <w:p w:rsidR="005836DE" w:rsidRPr="003832C3" w:rsidRDefault="005836DE" w:rsidP="00114CAE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77E03" w:rsidRPr="003832C3" w:rsidRDefault="00C13991" w:rsidP="00114CA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</w:t>
      </w:r>
      <w:r w:rsidR="00A77E03" w:rsidRPr="003832C3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3832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3832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80599" w:rsidRPr="003832C3" w:rsidRDefault="00580599" w:rsidP="00114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599" w:rsidRPr="003832C3" w:rsidRDefault="00580599" w:rsidP="00114CAE">
      <w:pPr>
        <w:pStyle w:val="ConsPlusNormal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"/>
        <w:gridCol w:w="4477"/>
        <w:gridCol w:w="980"/>
        <w:gridCol w:w="140"/>
        <w:gridCol w:w="840"/>
        <w:gridCol w:w="74"/>
        <w:gridCol w:w="906"/>
        <w:gridCol w:w="74"/>
        <w:gridCol w:w="767"/>
        <w:gridCol w:w="74"/>
        <w:gridCol w:w="766"/>
      </w:tblGrid>
      <w:tr w:rsidR="00580599" w:rsidRPr="003832C3" w:rsidTr="003832C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ind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ind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580599" w:rsidRPr="003832C3" w:rsidTr="003832C3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FA66EE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B4EEC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0896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80599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FA66EE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D13103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0896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80599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FA66EE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820896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599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E35B7" w:rsidRPr="003832C3" w:rsidTr="003832C3"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3832C3" w:rsidRDefault="007E35B7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3832C3" w:rsidRDefault="007E35B7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3832C3" w:rsidRDefault="007E35B7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3832C3" w:rsidRDefault="007E35B7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3832C3" w:rsidRDefault="007E35B7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3832C3" w:rsidRDefault="007E35B7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B7" w:rsidRPr="003832C3" w:rsidRDefault="007E35B7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26ADB" w:rsidRPr="003832C3" w:rsidTr="003832C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6ADB" w:rsidRPr="003832C3" w:rsidRDefault="00326ADB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3832C3" w:rsidRDefault="00326ADB" w:rsidP="00114CA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83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«Социальная поддержка граждан в Безводном сельском поселении Курганинского района» </w:t>
            </w: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20896"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26ADB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3832C3" w:rsidRDefault="00326ADB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3832C3" w:rsidRDefault="00326ADB" w:rsidP="0011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Цель-</w:t>
            </w:r>
            <w:r w:rsidRPr="003832C3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граждан;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326ADB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3832C3" w:rsidRDefault="00326ADB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B2D" w:rsidRPr="003832C3" w:rsidRDefault="00326ADB" w:rsidP="0011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14B2D"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адача</w:t>
            </w:r>
          </w:p>
          <w:p w:rsidR="00326ADB" w:rsidRPr="003832C3" w:rsidRDefault="00326ADB" w:rsidP="0011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3832C3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326ADB" w:rsidRPr="003832C3" w:rsidRDefault="00326ADB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326ADB" w:rsidRPr="003832C3" w:rsidRDefault="00A07EC1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  <w:p w:rsidR="00326ADB" w:rsidRPr="003832C3" w:rsidRDefault="00326ADB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вовлечение граждан в эту деятельность</w:t>
            </w:r>
          </w:p>
        </w:tc>
      </w:tr>
      <w:tr w:rsidR="00326ADB" w:rsidRPr="003832C3" w:rsidTr="003832C3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3832C3" w:rsidRDefault="00326ADB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ADB" w:rsidRPr="003832C3" w:rsidRDefault="00326ADB" w:rsidP="0011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580599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мерами социальной поддержки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0599" w:rsidRPr="003832C3" w:rsidRDefault="0058059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число граждан, получивших право на пользование </w:t>
            </w:r>
            <w:r w:rsidR="00514B2D" w:rsidRPr="003832C3">
              <w:rPr>
                <w:rFonts w:ascii="Times New Roman" w:hAnsi="Times New Roman"/>
                <w:sz w:val="24"/>
                <w:szCs w:val="24"/>
              </w:rPr>
              <w:t>льготами;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423378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F87433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3832C3" w:rsidRDefault="00F87433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7B3E6B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3832C3" w:rsidTr="003832C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3832C3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514B2D" w:rsidP="00114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BE17FD"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E17FD" w:rsidRPr="003832C3" w:rsidRDefault="00BE17FD" w:rsidP="00114C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</w:t>
            </w:r>
            <w:r w:rsidR="00D7369A" w:rsidRPr="003832C3">
              <w:rPr>
                <w:rFonts w:ascii="Times New Roman" w:hAnsi="Times New Roman"/>
                <w:sz w:val="24"/>
                <w:szCs w:val="24"/>
              </w:rPr>
              <w:t>поселении Курганинского района»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3832C3" w:rsidRDefault="00BE17FD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976A00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3832C3" w:rsidRDefault="00976A00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00" w:rsidRPr="003832C3" w:rsidRDefault="00976A00" w:rsidP="0011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976A00" w:rsidRPr="003832C3" w:rsidRDefault="00976A00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3832C3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976A00" w:rsidRPr="003832C3" w:rsidRDefault="00976A00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976A00" w:rsidRPr="003832C3" w:rsidRDefault="00976A00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514B2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3832C3" w:rsidRDefault="00514B2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2D" w:rsidRPr="003832C3" w:rsidRDefault="00514B2D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Число руководителей территориального общественного самоуправления Безводного сельского поселения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D7369A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D7369A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D7369A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2542F4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Число граждан, п</w:t>
            </w:r>
            <w:r w:rsidR="00D7369A" w:rsidRPr="003832C3">
              <w:rPr>
                <w:rFonts w:ascii="Times New Roman" w:hAnsi="Times New Roman" w:cs="Times New Roman"/>
                <w:sz w:val="24"/>
                <w:szCs w:val="24"/>
              </w:rPr>
              <w:t>олучивших право на пользование льготами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423378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F87433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F87433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3832C3" w:rsidTr="003832C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514B2D" w:rsidP="00114CA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832C3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D4765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17FD" w:rsidRPr="003832C3" w:rsidRDefault="00BE17FD" w:rsidP="00114CAE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  <w:r w:rsidR="005359BC" w:rsidRPr="0038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3832C3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3832C3">
              <w:rPr>
                <w:rFonts w:ascii="Times New Roman" w:hAnsi="Times New Roman" w:cs="Times New Roman"/>
              </w:rPr>
              <w:t>Целевые показатели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BE17FD" w:rsidRPr="003832C3" w:rsidTr="003832C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BE17FD" w:rsidRPr="003832C3" w:rsidRDefault="00BE17FD" w:rsidP="00114CA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3832C3">
              <w:rPr>
                <w:rFonts w:ascii="Times New Roman" w:hAnsi="Times New Roman"/>
                <w:sz w:val="24"/>
                <w:szCs w:val="24"/>
              </w:rPr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D4765A" w:rsidP="0011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:rsidR="00BE17FD" w:rsidRPr="003832C3" w:rsidRDefault="00BE17FD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</w:t>
            </w:r>
            <w:r w:rsidR="00976A00" w:rsidRPr="003832C3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3832C3" w:rsidRDefault="00BE17F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19405B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19405B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19405B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E17FD" w:rsidRPr="003832C3" w:rsidTr="003832C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both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О</w:t>
            </w:r>
            <w:r w:rsidR="00514B2D" w:rsidRPr="003832C3">
              <w:rPr>
                <w:rStyle w:val="FontStyle57"/>
                <w:sz w:val="24"/>
                <w:szCs w:val="24"/>
              </w:rPr>
              <w:t xml:space="preserve">сновное </w:t>
            </w:r>
            <w:r w:rsidR="008A22A9" w:rsidRPr="003832C3">
              <w:rPr>
                <w:rStyle w:val="FontStyle57"/>
                <w:sz w:val="24"/>
                <w:szCs w:val="24"/>
              </w:rPr>
              <w:t>Мероприятие 2</w:t>
            </w:r>
          </w:p>
          <w:p w:rsidR="008A22A9" w:rsidRPr="003832C3" w:rsidRDefault="00BE17FD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3832C3" w:rsidRDefault="00BE17FD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</w:t>
            </w:r>
          </w:p>
        </w:tc>
      </w:tr>
      <w:tr w:rsidR="008A22A9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3832C3" w:rsidRDefault="008A22A9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3832C3" w:rsidRDefault="008A22A9" w:rsidP="00114CAE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 w:rsidR="00D4765A"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8A22A9" w:rsidRPr="003832C3" w:rsidRDefault="008A22A9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3832C3" w:rsidRDefault="00BE17FD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учреждениями культуры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A9" w:rsidRPr="003832C3" w:rsidRDefault="002542F4" w:rsidP="00114CAE">
            <w:pPr>
              <w:pStyle w:val="ConsPlusNormal"/>
              <w:rPr>
                <w:rStyle w:val="FontStyle16"/>
                <w:i w:val="0"/>
                <w:sz w:val="24"/>
                <w:szCs w:val="24"/>
              </w:rPr>
            </w:pPr>
            <w:r w:rsidRPr="003832C3">
              <w:rPr>
                <w:rStyle w:val="FontStyle16"/>
                <w:i w:val="0"/>
                <w:sz w:val="24"/>
                <w:szCs w:val="24"/>
              </w:rPr>
              <w:t xml:space="preserve">Число граждан, получивших право на </w:t>
            </w:r>
            <w:r w:rsidR="0019405B" w:rsidRPr="003832C3">
              <w:rPr>
                <w:rStyle w:val="FontStyle16"/>
                <w:i w:val="0"/>
                <w:sz w:val="24"/>
                <w:szCs w:val="24"/>
              </w:rPr>
              <w:t>пользование льготами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423378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F87433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F87433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BE17FD" w:rsidRPr="003832C3" w:rsidTr="003832C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8A22A9" w:rsidP="0011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 xml:space="preserve">Основное Мероприятие </w:t>
            </w:r>
            <w:r w:rsidR="004D5E25" w:rsidRPr="003832C3">
              <w:rPr>
                <w:rStyle w:val="FontStyle57"/>
                <w:sz w:val="24"/>
                <w:szCs w:val="24"/>
              </w:rPr>
              <w:t>3</w:t>
            </w:r>
          </w:p>
          <w:p w:rsidR="00BE17FD" w:rsidRPr="003832C3" w:rsidRDefault="00BE17FD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Цель-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BE17FD" w:rsidRPr="003832C3" w:rsidTr="003832C3"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pStyle w:val="a4"/>
              <w:ind w:right="34"/>
              <w:jc w:val="left"/>
              <w:rPr>
                <w:rFonts w:ascii="Times New Roman" w:hAnsi="Times New Roman" w:cs="Times New Roman"/>
              </w:rPr>
            </w:pPr>
            <w:r w:rsidRPr="003832C3">
              <w:rPr>
                <w:rFonts w:ascii="Times New Roman" w:hAnsi="Times New Roman" w:cs="Times New Roman"/>
              </w:rPr>
              <w:t>Задача-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</w:t>
            </w:r>
          </w:p>
        </w:tc>
      </w:tr>
      <w:tr w:rsidR="00BE17FD" w:rsidRPr="003832C3" w:rsidTr="003832C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финансовая поддержка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FD" w:rsidRPr="003832C3" w:rsidRDefault="00BE17FD" w:rsidP="00114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80599" w:rsidRPr="003832C3" w:rsidRDefault="00580599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48AB" w:rsidRPr="003832C3" w:rsidRDefault="00A77E03" w:rsidP="00114CA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A302CD" w:rsidRPr="003832C3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3832C3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3832C3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</w:p>
    <w:p w:rsidR="00A77E03" w:rsidRPr="003832C3" w:rsidRDefault="00A77E03" w:rsidP="00114C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3832C3" w:rsidRDefault="00280AE9" w:rsidP="00114CA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32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Муниципальная программа </w:t>
      </w:r>
      <w:r w:rsidR="00AE0C42" w:rsidRPr="003832C3">
        <w:rPr>
          <w:rFonts w:ascii="Times New Roman" w:hAnsi="Times New Roman" w:cs="Times New Roman"/>
          <w:bCs/>
          <w:sz w:val="28"/>
          <w:szCs w:val="28"/>
        </w:rPr>
        <w:t xml:space="preserve">Безводного </w:t>
      </w:r>
      <w:r w:rsidR="008D3E7C" w:rsidRPr="003832C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C0E" w:rsidRPr="003832C3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04216A" w:rsidRPr="003832C3">
        <w:rPr>
          <w:rFonts w:ascii="Times New Roman" w:hAnsi="Times New Roman" w:cs="Times New Roman"/>
          <w:bCs/>
          <w:sz w:val="28"/>
          <w:szCs w:val="28"/>
        </w:rPr>
        <w:t>«</w:t>
      </w:r>
      <w:r w:rsidR="008B4C0E" w:rsidRPr="003832C3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граждан </w:t>
      </w:r>
      <w:r w:rsidRPr="003832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E0C42" w:rsidRPr="003832C3">
        <w:rPr>
          <w:rFonts w:ascii="Times New Roman" w:hAnsi="Times New Roman" w:cs="Times New Roman"/>
          <w:bCs/>
          <w:sz w:val="28"/>
          <w:szCs w:val="28"/>
        </w:rPr>
        <w:t>Безводном</w:t>
      </w:r>
      <w:r w:rsidR="002A50C2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6901" w:rsidRPr="003832C3"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3832C3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="00C75BAA" w:rsidRPr="003832C3">
        <w:rPr>
          <w:rFonts w:ascii="Times New Roman" w:hAnsi="Times New Roman" w:cs="Times New Roman"/>
          <w:bCs/>
          <w:sz w:val="28"/>
          <w:szCs w:val="28"/>
        </w:rPr>
        <w:t>»</w:t>
      </w:r>
      <w:r w:rsidRPr="003832C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20896" w:rsidRPr="003832C3">
        <w:rPr>
          <w:rFonts w:ascii="Times New Roman" w:hAnsi="Times New Roman" w:cs="Times New Roman"/>
          <w:bCs/>
          <w:sz w:val="28"/>
          <w:szCs w:val="28"/>
        </w:rPr>
        <w:t>2022-2024</w:t>
      </w:r>
      <w:r w:rsidR="004C4D14" w:rsidRPr="003832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bCs/>
          <w:sz w:val="28"/>
          <w:szCs w:val="28"/>
        </w:rPr>
        <w:t>годы состоит из подпрограмм:</w:t>
      </w:r>
    </w:p>
    <w:p w:rsidR="008A22A9" w:rsidRPr="003832C3" w:rsidRDefault="005359BC" w:rsidP="00114C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1221" w:history="1">
        <w:r w:rsidR="00280AE9" w:rsidRPr="003832C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="00280AE9" w:rsidRPr="003832C3">
        <w:rPr>
          <w:rFonts w:ascii="Times New Roman" w:hAnsi="Times New Roman"/>
          <w:sz w:val="28"/>
          <w:szCs w:val="28"/>
        </w:rPr>
        <w:t xml:space="preserve">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="00736FD0" w:rsidRPr="003832C3">
        <w:rPr>
          <w:rFonts w:ascii="Times New Roman" w:hAnsi="Times New Roman"/>
          <w:sz w:val="28"/>
          <w:szCs w:val="28"/>
        </w:rPr>
        <w:t>Развитие мер социальной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736FD0" w:rsidRPr="003832C3">
        <w:rPr>
          <w:rFonts w:ascii="Times New Roman" w:hAnsi="Times New Roman"/>
          <w:sz w:val="28"/>
          <w:szCs w:val="28"/>
        </w:rPr>
        <w:t>поддержки отдельных категорий граждан в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736FD0" w:rsidRPr="003832C3">
        <w:rPr>
          <w:rFonts w:ascii="Times New Roman" w:hAnsi="Times New Roman"/>
          <w:sz w:val="28"/>
          <w:szCs w:val="28"/>
        </w:rPr>
        <w:t>Безводном сельском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736FD0" w:rsidRPr="003832C3">
        <w:rPr>
          <w:rFonts w:ascii="Times New Roman" w:hAnsi="Times New Roman"/>
          <w:sz w:val="28"/>
          <w:szCs w:val="28"/>
        </w:rPr>
        <w:t>поселении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736FD0" w:rsidRPr="003832C3">
        <w:rPr>
          <w:rFonts w:ascii="Times New Roman" w:hAnsi="Times New Roman"/>
          <w:sz w:val="28"/>
          <w:szCs w:val="28"/>
        </w:rPr>
        <w:t>Курганинского района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 </w:t>
      </w:r>
      <w:r w:rsidR="008A22A9" w:rsidRPr="003832C3">
        <w:rPr>
          <w:rFonts w:ascii="Times New Roman" w:hAnsi="Times New Roman"/>
          <w:sz w:val="28"/>
          <w:szCs w:val="28"/>
        </w:rPr>
        <w:t xml:space="preserve">(приложение </w:t>
      </w:r>
      <w:r w:rsidR="008B4C0E" w:rsidRPr="003832C3">
        <w:rPr>
          <w:rFonts w:ascii="Times New Roman" w:hAnsi="Times New Roman"/>
          <w:sz w:val="28"/>
          <w:szCs w:val="28"/>
        </w:rPr>
        <w:t>1);</w:t>
      </w:r>
    </w:p>
    <w:p w:rsidR="00E64480" w:rsidRPr="003832C3" w:rsidRDefault="008B4C0E" w:rsidP="00114CA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подпрограмма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 xml:space="preserve">Муниципальная поддержка социально ориентированных некоммерческих организаций в </w:t>
      </w:r>
      <w:r w:rsidR="00AE0C42" w:rsidRPr="003832C3">
        <w:rPr>
          <w:rFonts w:ascii="Times New Roman" w:hAnsi="Times New Roman"/>
          <w:sz w:val="28"/>
          <w:szCs w:val="28"/>
        </w:rPr>
        <w:t>Безводном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 </w:t>
      </w:r>
      <w:r w:rsidR="008A22A9" w:rsidRPr="003832C3">
        <w:rPr>
          <w:rFonts w:ascii="Times New Roman" w:hAnsi="Times New Roman"/>
          <w:sz w:val="28"/>
          <w:szCs w:val="28"/>
        </w:rPr>
        <w:t>(приложение 2</w:t>
      </w:r>
      <w:r w:rsidRPr="003832C3">
        <w:rPr>
          <w:rFonts w:ascii="Times New Roman" w:hAnsi="Times New Roman"/>
          <w:sz w:val="28"/>
          <w:szCs w:val="28"/>
        </w:rPr>
        <w:t>).</w:t>
      </w:r>
    </w:p>
    <w:p w:rsidR="00DC4C3E" w:rsidRPr="003832C3" w:rsidRDefault="00371A22" w:rsidP="00114CA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832C3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</w:t>
      </w:r>
      <w:r w:rsidR="002A50C2" w:rsidRPr="003832C3">
        <w:rPr>
          <w:rFonts w:ascii="Times New Roman" w:hAnsi="Times New Roman"/>
          <w:b/>
          <w:sz w:val="28"/>
          <w:szCs w:val="28"/>
        </w:rPr>
        <w:t xml:space="preserve"> </w:t>
      </w:r>
      <w:r w:rsidR="00C6114D" w:rsidRPr="003832C3">
        <w:rPr>
          <w:rFonts w:ascii="Times New Roman" w:hAnsi="Times New Roman"/>
          <w:b/>
          <w:sz w:val="28"/>
          <w:szCs w:val="28"/>
        </w:rPr>
        <w:t>программы</w:t>
      </w:r>
    </w:p>
    <w:p w:rsidR="004D5E25" w:rsidRPr="003832C3" w:rsidRDefault="004D5E25" w:rsidP="00114CAE">
      <w:pPr>
        <w:autoSpaceDE w:val="0"/>
        <w:autoSpaceDN w:val="0"/>
        <w:adjustRightInd w:val="0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6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134"/>
        <w:gridCol w:w="992"/>
        <w:gridCol w:w="709"/>
        <w:gridCol w:w="688"/>
        <w:gridCol w:w="729"/>
        <w:gridCol w:w="1276"/>
        <w:gridCol w:w="1417"/>
      </w:tblGrid>
      <w:tr w:rsidR="00A34A6B" w:rsidRPr="003832C3" w:rsidTr="00D4765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2012AB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012AB" w:rsidRPr="003832C3" w:rsidRDefault="002012AB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CB5AEC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Источники финансиро</w:t>
            </w:r>
            <w:r w:rsidR="00DC4C3E" w:rsidRPr="003832C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 w:rsidRPr="003832C3">
              <w:rPr>
                <w:rFonts w:ascii="Times New Roman" w:hAnsi="Times New Roman"/>
                <w:sz w:val="24"/>
                <w:szCs w:val="24"/>
              </w:rPr>
              <w:softHyphen/>
              <w:t>рования,</w:t>
            </w:r>
            <w:r w:rsidR="00D476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2C3">
              <w:rPr>
                <w:rFonts w:ascii="Times New Roman" w:hAnsi="Times New Roman"/>
                <w:sz w:val="24"/>
                <w:szCs w:val="24"/>
              </w:rPr>
              <w:t>всего (тыс.</w:t>
            </w:r>
            <w:r w:rsidR="00A34A6B" w:rsidRPr="0038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32C3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A34A6B" w:rsidRPr="003832C3" w:rsidTr="00D4765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4D7259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202</w:t>
            </w:r>
            <w:r w:rsidR="00820896" w:rsidRPr="00383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FA66E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20</w:t>
            </w:r>
            <w:r w:rsidR="004D7259" w:rsidRPr="003832C3">
              <w:rPr>
                <w:rFonts w:ascii="Times New Roman" w:hAnsi="Times New Roman"/>
                <w:sz w:val="24"/>
                <w:szCs w:val="24"/>
              </w:rPr>
              <w:t>2</w:t>
            </w:r>
            <w:r w:rsidR="00820896" w:rsidRPr="00383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FA66E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202</w:t>
            </w:r>
            <w:r w:rsidR="00820896" w:rsidRPr="003832C3">
              <w:rPr>
                <w:rFonts w:ascii="Times New Roman" w:hAnsi="Times New Roman"/>
                <w:sz w:val="24"/>
                <w:szCs w:val="24"/>
              </w:rPr>
              <w:t>4</w:t>
            </w:r>
            <w:r w:rsidRPr="0038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3E" w:rsidRPr="003832C3" w:rsidRDefault="00DC4C3E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A6B" w:rsidRPr="003832C3" w:rsidTr="00D47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3E" w:rsidRPr="003832C3" w:rsidRDefault="00DC4C3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148D" w:rsidRPr="003832C3" w:rsidTr="00D4765A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39"/>
              <w:widowControl/>
              <w:spacing w:line="240" w:lineRule="auto"/>
              <w:ind w:right="85"/>
              <w:jc w:val="both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Основное Мероприятие № 1</w:t>
            </w:r>
          </w:p>
          <w:p w:rsidR="002A148D" w:rsidRPr="003832C3" w:rsidRDefault="002A148D" w:rsidP="00114CAE">
            <w:pPr>
              <w:pStyle w:val="Style39"/>
              <w:widowControl/>
              <w:spacing w:line="240" w:lineRule="auto"/>
              <w:ind w:right="85"/>
              <w:jc w:val="both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Меры государственной поддержки лиц,</w:t>
            </w:r>
            <w:r w:rsidRPr="003832C3">
              <w:t xml:space="preserve">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 при</w:t>
            </w:r>
            <w:r w:rsidR="00CB5AEC" w:rsidRPr="003832C3">
              <w:rPr>
                <w:rFonts w:ascii="Times New Roman" w:hAnsi="Times New Roman"/>
                <w:sz w:val="24"/>
                <w:szCs w:val="24"/>
              </w:rPr>
              <w:t xml:space="preserve"> выходе на пенсию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2A148D" w:rsidRPr="003832C3" w:rsidTr="00D4765A">
        <w:trPr>
          <w:trHeight w:val="31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2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8D" w:rsidRPr="003832C3" w:rsidTr="00D4765A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39"/>
              <w:widowControl/>
              <w:spacing w:line="240" w:lineRule="auto"/>
              <w:ind w:right="85"/>
              <w:jc w:val="left"/>
            </w:pPr>
            <w:r w:rsidRPr="003832C3">
              <w:t>Мероприятие 1</w:t>
            </w:r>
          </w:p>
          <w:p w:rsidR="002A148D" w:rsidRPr="003832C3" w:rsidRDefault="002A148D" w:rsidP="00114CAE">
            <w:pPr>
              <w:pStyle w:val="Style39"/>
              <w:widowControl/>
              <w:spacing w:line="240" w:lineRule="auto"/>
              <w:ind w:right="85"/>
              <w:jc w:val="both"/>
              <w:rPr>
                <w:rStyle w:val="FontStyle57"/>
                <w:sz w:val="24"/>
                <w:szCs w:val="24"/>
              </w:rPr>
            </w:pPr>
            <w:r w:rsidRPr="003832C3"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24"/>
              <w:widowControl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CB5AEC" w:rsidRPr="003832C3">
              <w:rPr>
                <w:rFonts w:ascii="Times New Roman" w:hAnsi="Times New Roman"/>
                <w:sz w:val="24"/>
                <w:szCs w:val="24"/>
              </w:rPr>
              <w:t xml:space="preserve"> Безводного сельского поселения</w:t>
            </w:r>
          </w:p>
        </w:tc>
      </w:tr>
      <w:tr w:rsidR="002A148D" w:rsidRPr="003832C3" w:rsidTr="00D4765A">
        <w:trPr>
          <w:trHeight w:val="31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39"/>
              <w:widowControl/>
              <w:spacing w:line="240" w:lineRule="auto"/>
              <w:ind w:right="85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48D" w:rsidRPr="003832C3" w:rsidTr="00D4765A">
        <w:trPr>
          <w:trHeight w:val="4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39"/>
              <w:widowControl/>
              <w:spacing w:line="240" w:lineRule="auto"/>
              <w:ind w:right="85"/>
              <w:jc w:val="left"/>
            </w:pPr>
            <w:r w:rsidRPr="003832C3">
              <w:rPr>
                <w:rStyle w:val="FontStyle57"/>
                <w:sz w:val="24"/>
                <w:szCs w:val="24"/>
              </w:rPr>
              <w:t xml:space="preserve">Основное Мероприятие № 2 </w:t>
            </w:r>
            <w:r w:rsidRPr="003832C3">
              <w:t>Предоставление ежегодных и ежемесячных денежных выпл</w:t>
            </w:r>
            <w:r w:rsidR="00CB5AEC" w:rsidRPr="003832C3">
              <w:t>ат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AEC" w:rsidRPr="003832C3" w:rsidRDefault="002A148D" w:rsidP="00114CAE">
            <w:pPr>
              <w:pStyle w:val="ConsPlusNormal"/>
              <w:ind w:righ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eastAsia="TimesNewRomanPSMT" w:hAnsi="Times New Roman" w:cs="Times New Roman"/>
                <w:sz w:val="24"/>
                <w:szCs w:val="24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Администрация Безводного сельского поселения </w:t>
            </w:r>
          </w:p>
        </w:tc>
      </w:tr>
      <w:tr w:rsidR="002A148D" w:rsidRPr="003832C3" w:rsidTr="00D4765A">
        <w:trPr>
          <w:trHeight w:val="1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8D" w:rsidRPr="003832C3" w:rsidRDefault="002A148D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3832C3" w:rsidTr="00D4765A">
        <w:trPr>
          <w:trHeight w:val="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pStyle w:val="Style24"/>
              <w:widowControl/>
            </w:pPr>
            <w:r w:rsidRPr="003832C3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3832C3" w:rsidTr="00D4765A">
        <w:trPr>
          <w:trHeight w:val="13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pStyle w:val="Style24"/>
              <w:widowControl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3832C3" w:rsidTr="00D4765A">
        <w:trPr>
          <w:trHeight w:val="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D4765A" w:rsidP="00114CAE">
            <w:pPr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 № 2</w:t>
            </w:r>
          </w:p>
          <w:p w:rsidR="00ED2B28" w:rsidRPr="003832C3" w:rsidRDefault="0032345B" w:rsidP="00114CAE">
            <w:pPr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23"/>
                <w:sz w:val="24"/>
                <w:szCs w:val="24"/>
              </w:rPr>
              <w:t xml:space="preserve">Предоставление </w:t>
            </w:r>
            <w:r w:rsidR="00ED2B28" w:rsidRPr="003832C3">
              <w:rPr>
                <w:rStyle w:val="FontStyle23"/>
                <w:sz w:val="24"/>
                <w:szCs w:val="24"/>
              </w:rPr>
              <w:t>отдельным категориям граждан Безводного сельского поселения льгот по</w:t>
            </w:r>
            <w:r w:rsidRPr="003832C3">
              <w:rPr>
                <w:rStyle w:val="FontStyle23"/>
                <w:sz w:val="24"/>
                <w:szCs w:val="24"/>
              </w:rPr>
              <w:t xml:space="preserve"> бесплатному зубопротезированию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6C152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42337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</w:t>
            </w:r>
            <w:r w:rsidR="00EA31EC" w:rsidRPr="003832C3">
              <w:rPr>
                <w:rFonts w:ascii="Times New Roman" w:hAnsi="Times New Roman"/>
                <w:sz w:val="24"/>
                <w:szCs w:val="24"/>
              </w:rPr>
              <w:t>деральными и краевыми законами.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ED2B28" w:rsidRPr="003832C3" w:rsidTr="00D4765A">
        <w:trPr>
          <w:trHeight w:val="4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6C152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42337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pStyle w:val="Style2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28" w:rsidRPr="003832C3" w:rsidTr="00D4765A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autoSpaceDE w:val="0"/>
              <w:autoSpaceDN w:val="0"/>
              <w:adjustRightInd w:val="0"/>
              <w:ind w:hanging="102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765A">
              <w:rPr>
                <w:rStyle w:val="FontStyle57"/>
                <w:sz w:val="24"/>
                <w:szCs w:val="24"/>
              </w:rPr>
              <w:t>Основное Мероприятие № 3</w:t>
            </w:r>
          </w:p>
          <w:p w:rsidR="00131ADD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lastRenderedPageBreak/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</w:t>
            </w:r>
            <w:r w:rsidR="00D4765A">
              <w:rPr>
                <w:rFonts w:ascii="Times New Roman" w:hAnsi="Times New Roman"/>
                <w:sz w:val="24"/>
                <w:szCs w:val="24"/>
              </w:rPr>
              <w:t>х на решение социальных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28" w:rsidRPr="003832C3" w:rsidRDefault="00ED2B28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развитие социально 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F7" w:rsidRPr="003832C3" w:rsidRDefault="00ED2B28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</w:t>
            </w:r>
            <w:r w:rsidRPr="003832C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07113F" w:rsidRPr="003832C3" w:rsidTr="00D4765A">
        <w:trPr>
          <w:trHeight w:val="37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13F" w:rsidRPr="003832C3" w:rsidTr="00D4765A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</w:t>
            </w:r>
            <w:r w:rsidR="00131ADD" w:rsidRPr="003832C3">
              <w:rPr>
                <w:rFonts w:ascii="Times New Roman" w:hAnsi="Times New Roman"/>
                <w:sz w:val="24"/>
                <w:szCs w:val="24"/>
              </w:rPr>
              <w:t>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727E73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113F" w:rsidRPr="003832C3">
              <w:rPr>
                <w:rFonts w:ascii="Times New Roman" w:hAnsi="Times New Roman" w:cs="Times New Roman"/>
                <w:sz w:val="24"/>
                <w:szCs w:val="24"/>
              </w:rPr>
              <w:t>казание помощи ветеранам и пенсион-ерам, оказавшимся в трудной жизненной ситуации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131ADD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07113F" w:rsidRPr="003832C3" w:rsidTr="00D4765A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3F" w:rsidRPr="003832C3" w:rsidRDefault="0007113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97" w:rsidRPr="003832C3" w:rsidTr="00D4765A">
        <w:trPr>
          <w:trHeight w:val="6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6C152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1436,9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6C1522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B97" w:rsidRPr="003832C3" w:rsidTr="00D4765A">
        <w:trPr>
          <w:trHeight w:val="6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6C152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1436,9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6C1522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427,7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504,6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7" w:rsidRPr="003832C3" w:rsidRDefault="00F81B97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5968" w:rsidRPr="003832C3" w:rsidRDefault="00B85968" w:rsidP="00114C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E03" w:rsidRPr="003832C3" w:rsidRDefault="00A77E03" w:rsidP="00114CAE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</w:t>
      </w:r>
      <w:r w:rsidR="00E64480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669" w:rsidRPr="003832C3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3832C3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Pr="003832C3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3832C3" w:rsidRDefault="00A77E03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75D" w:rsidRPr="003832C3" w:rsidRDefault="00A77E03" w:rsidP="00114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BE58B7" w:rsidRPr="003832C3">
        <w:rPr>
          <w:rFonts w:ascii="Times New Roman" w:hAnsi="Times New Roman" w:cs="Times New Roman"/>
          <w:sz w:val="28"/>
          <w:szCs w:val="28"/>
        </w:rPr>
        <w:t>муниципальной</w:t>
      </w:r>
      <w:r w:rsidRPr="003832C3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осуществлять за счет средств </w:t>
      </w:r>
      <w:r w:rsidR="00AE0C42" w:rsidRPr="003832C3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="008D3E7C" w:rsidRPr="003832C3">
        <w:rPr>
          <w:rFonts w:ascii="Times New Roman" w:hAnsi="Times New Roman" w:cs="Times New Roman"/>
          <w:sz w:val="28"/>
          <w:szCs w:val="28"/>
        </w:rPr>
        <w:t>сельского</w:t>
      </w:r>
      <w:r w:rsidR="00BE58B7" w:rsidRPr="003832C3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Pr="003832C3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</w:t>
      </w:r>
      <w:r w:rsidR="00BE58B7" w:rsidRPr="003832C3">
        <w:rPr>
          <w:rFonts w:ascii="Times New Roman" w:hAnsi="Times New Roman" w:cs="Times New Roman"/>
          <w:sz w:val="28"/>
          <w:szCs w:val="28"/>
        </w:rPr>
        <w:t>муниципальной</w:t>
      </w:r>
      <w:r w:rsidRPr="003832C3">
        <w:rPr>
          <w:rFonts w:ascii="Times New Roman" w:hAnsi="Times New Roman" w:cs="Times New Roman"/>
          <w:sz w:val="28"/>
          <w:szCs w:val="28"/>
        </w:rPr>
        <w:t xml:space="preserve"> программы, составляет </w:t>
      </w:r>
      <w:r w:rsidR="006C1522" w:rsidRPr="003832C3">
        <w:rPr>
          <w:rFonts w:ascii="Times New Roman" w:hAnsi="Times New Roman" w:cs="Times New Roman"/>
          <w:sz w:val="28"/>
          <w:szCs w:val="28"/>
        </w:rPr>
        <w:t>1436,9</w:t>
      </w:r>
      <w:r w:rsidR="004205B4" w:rsidRPr="003832C3">
        <w:rPr>
          <w:rFonts w:ascii="Times New Roman" w:hAnsi="Times New Roman" w:cs="Times New Roman"/>
          <w:sz w:val="28"/>
          <w:szCs w:val="28"/>
        </w:rPr>
        <w:t xml:space="preserve"> тыс. руб. из средств местного бюджета, в том числе: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3565"/>
        <w:gridCol w:w="1239"/>
        <w:gridCol w:w="1512"/>
        <w:gridCol w:w="964"/>
        <w:gridCol w:w="828"/>
        <w:gridCol w:w="964"/>
      </w:tblGrid>
      <w:tr w:rsidR="00020952" w:rsidRPr="003832C3" w:rsidTr="00D4765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DD21F7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4345" w:rsidRPr="003832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832C3" w:rsidRDefault="00371A2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5B7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Объем финансовых ресурсов,</w:t>
            </w:r>
          </w:p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DD21F7" w:rsidRPr="003832C3" w:rsidTr="00D4765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FA66E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20</w:t>
            </w:r>
            <w:r w:rsidR="00F36EBB" w:rsidRPr="003832C3">
              <w:rPr>
                <w:rFonts w:ascii="Times New Roman" w:hAnsi="Times New Roman"/>
                <w:sz w:val="24"/>
                <w:szCs w:val="24"/>
              </w:rPr>
              <w:t>2</w:t>
            </w:r>
            <w:r w:rsidR="00820896" w:rsidRPr="00383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FA66E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20</w:t>
            </w:r>
            <w:r w:rsidR="00820896" w:rsidRPr="003832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FA66E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202</w:t>
            </w:r>
            <w:r w:rsidR="00820896" w:rsidRPr="00383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0952" w:rsidRPr="003832C3" w:rsidTr="00D47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434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7FA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7FA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7FA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4345" w:rsidRPr="003832C3" w:rsidRDefault="007E7FAD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0952" w:rsidRPr="003832C3" w:rsidTr="00D47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5359BC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221" w:history="1">
              <w:r w:rsidR="00020952" w:rsidRPr="003832C3">
                <w:rPr>
                  <w:rFonts w:ascii="Times New Roman" w:hAnsi="Times New Roman"/>
                  <w:sz w:val="24"/>
                  <w:szCs w:val="24"/>
                </w:rPr>
                <w:t>Подпрограмма</w:t>
              </w:r>
            </w:hyperlink>
            <w:r w:rsidR="00020952" w:rsidRPr="003832C3">
              <w:rPr>
                <w:rFonts w:ascii="Times New Roman" w:hAnsi="Times New Roman"/>
                <w:sz w:val="24"/>
                <w:szCs w:val="24"/>
              </w:rPr>
              <w:t xml:space="preserve"> «Развитие мер социальной поддержки отдельных категорий граждан в </w:t>
            </w:r>
            <w:r w:rsidR="00020952" w:rsidRPr="003832C3">
              <w:rPr>
                <w:rFonts w:ascii="Times New Roman" w:hAnsi="Times New Roman"/>
                <w:sz w:val="24"/>
                <w:szCs w:val="24"/>
              </w:rPr>
              <w:lastRenderedPageBreak/>
              <w:t>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3D1383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1266,4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3D1383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</w:tr>
      <w:tr w:rsidR="0042395F" w:rsidRPr="003832C3" w:rsidTr="00D47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832C3" w:rsidRDefault="0042395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832C3" w:rsidRDefault="0042395F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Подпрограмма «Муниципальная поддержка социально ориентированных некоммерческих организаций в Безводном сельском поселении Курганинского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832C3" w:rsidRDefault="0042395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832C3" w:rsidRDefault="00E72B29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832C3" w:rsidRDefault="0007113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832C3" w:rsidRDefault="00F81A7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395F" w:rsidRPr="003832C3" w:rsidRDefault="00F81A7E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020952" w:rsidRPr="003832C3" w:rsidTr="00D47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 xml:space="preserve">Всего по программе,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3D1383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3D1383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  <w:tr w:rsidR="00020952" w:rsidRPr="003832C3" w:rsidTr="00D4765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3D1383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1436,9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3D1383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952" w:rsidRPr="003832C3" w:rsidRDefault="00020952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504,6</w:t>
            </w:r>
          </w:p>
        </w:tc>
      </w:tr>
    </w:tbl>
    <w:p w:rsidR="008B075D" w:rsidRPr="003832C3" w:rsidRDefault="008B075D" w:rsidP="00114C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27E3" w:rsidRPr="003832C3" w:rsidRDefault="00FD27E3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муниципальной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бюдж</w:t>
      </w:r>
      <w:r w:rsidR="009C53AA" w:rsidRPr="003832C3">
        <w:rPr>
          <w:rFonts w:ascii="Times New Roman" w:hAnsi="Times New Roman"/>
          <w:sz w:val="28"/>
          <w:szCs w:val="28"/>
        </w:rPr>
        <w:t>ете на очередной финансовый год.</w:t>
      </w:r>
    </w:p>
    <w:p w:rsidR="0036256C" w:rsidRPr="003832C3" w:rsidRDefault="0036256C" w:rsidP="00114CA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832C3" w:rsidRDefault="00847213" w:rsidP="00114CA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847213" w:rsidRPr="003832C3" w:rsidRDefault="00847213" w:rsidP="00114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1F84" w:rsidRPr="003832C3" w:rsidRDefault="00847213" w:rsidP="00114CAE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заключается в сравнении плановых показателей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с фактическими.</w:t>
      </w:r>
    </w:p>
    <w:p w:rsidR="00847213" w:rsidRPr="003832C3" w:rsidRDefault="00847213" w:rsidP="00114CA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06034" w:rsidRPr="003832C3" w:rsidRDefault="00A77E03" w:rsidP="00114CA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  <w:r w:rsidR="002A50C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F84" w:rsidRPr="003832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3832C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671F84" w:rsidRPr="003832C3">
        <w:rPr>
          <w:rFonts w:ascii="Times New Roman" w:hAnsi="Times New Roman" w:cs="Times New Roman"/>
          <w:b/>
          <w:sz w:val="28"/>
          <w:szCs w:val="28"/>
        </w:rPr>
        <w:t xml:space="preserve"> и контроль </w:t>
      </w:r>
    </w:p>
    <w:p w:rsidR="00A77E03" w:rsidRPr="003832C3" w:rsidRDefault="00671F84" w:rsidP="00114CA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 xml:space="preserve">за ее </w:t>
      </w:r>
      <w:r w:rsidR="00006034" w:rsidRPr="003832C3">
        <w:rPr>
          <w:rFonts w:ascii="Times New Roman" w:hAnsi="Times New Roman" w:cs="Times New Roman"/>
          <w:b/>
          <w:sz w:val="28"/>
          <w:szCs w:val="28"/>
        </w:rPr>
        <w:t>ис</w:t>
      </w:r>
      <w:r w:rsidRPr="003832C3">
        <w:rPr>
          <w:rFonts w:ascii="Times New Roman" w:hAnsi="Times New Roman" w:cs="Times New Roman"/>
          <w:b/>
          <w:sz w:val="28"/>
          <w:szCs w:val="28"/>
        </w:rPr>
        <w:t>полнени</w:t>
      </w:r>
      <w:r w:rsidR="00006034" w:rsidRPr="003832C3">
        <w:rPr>
          <w:rFonts w:ascii="Times New Roman" w:hAnsi="Times New Roman" w:cs="Times New Roman"/>
          <w:b/>
          <w:sz w:val="28"/>
          <w:szCs w:val="28"/>
        </w:rPr>
        <w:t>ем</w:t>
      </w:r>
      <w:r w:rsidRPr="003832C3">
        <w:rPr>
          <w:rFonts w:ascii="Times New Roman" w:hAnsi="Times New Roman" w:cs="Times New Roman"/>
          <w:b/>
          <w:sz w:val="28"/>
          <w:szCs w:val="28"/>
        </w:rPr>
        <w:t>.</w:t>
      </w:r>
    </w:p>
    <w:p w:rsidR="00671F84" w:rsidRPr="003832C3" w:rsidRDefault="00671F84" w:rsidP="00114CA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A2D25" w:rsidRPr="003832C3" w:rsidRDefault="00AA2D25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AA2D25" w:rsidRPr="003832C3" w:rsidRDefault="00AA2D25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Программы:</w:t>
      </w:r>
    </w:p>
    <w:p w:rsidR="00AA2D25" w:rsidRPr="003832C3" w:rsidRDefault="00AA2D25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AA2D25" w:rsidRPr="003832C3" w:rsidRDefault="00AA2D25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AA2D25" w:rsidRPr="003832C3" w:rsidRDefault="00AA2D25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8A22A9" w:rsidRPr="003832C3" w:rsidRDefault="00AA2D25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 xml:space="preserve">принимает решение о необходимости внесения в установленном порядке изменений в муниципальную </w:t>
      </w:r>
      <w:r w:rsidR="009C53AA" w:rsidRPr="003832C3">
        <w:rPr>
          <w:rStyle w:val="FontStyle50"/>
          <w:sz w:val="28"/>
          <w:szCs w:val="28"/>
        </w:rPr>
        <w:t>программу;</w:t>
      </w:r>
    </w:p>
    <w:p w:rsidR="008A22A9" w:rsidRPr="003832C3" w:rsidRDefault="00AA2D25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несет ответственность за достижение целевых показ</w:t>
      </w:r>
      <w:r w:rsidR="008A22A9" w:rsidRPr="003832C3">
        <w:rPr>
          <w:rStyle w:val="FontStyle50"/>
          <w:sz w:val="28"/>
          <w:szCs w:val="28"/>
        </w:rPr>
        <w:t>ателей муниципальной программы;</w:t>
      </w:r>
    </w:p>
    <w:p w:rsidR="008A22A9" w:rsidRPr="003832C3" w:rsidRDefault="00AA2D25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финансирования реал</w:t>
      </w:r>
      <w:r w:rsidR="008A22A9" w:rsidRPr="003832C3">
        <w:rPr>
          <w:rStyle w:val="FontStyle50"/>
          <w:sz w:val="28"/>
          <w:szCs w:val="28"/>
        </w:rPr>
        <w:t>изации муниципальной программы;</w:t>
      </w:r>
    </w:p>
    <w:p w:rsidR="00AA2D25" w:rsidRPr="003832C3" w:rsidRDefault="00AA2D25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муниципальной программы, устанавливает сроки их предоставления;</w:t>
      </w:r>
    </w:p>
    <w:p w:rsidR="008A22A9" w:rsidRPr="003832C3" w:rsidRDefault="00AA2D25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 xml:space="preserve">осуществляет </w:t>
      </w:r>
      <w:r w:rsidR="008A22A9" w:rsidRPr="003832C3">
        <w:rPr>
          <w:rStyle w:val="FontStyle50"/>
          <w:sz w:val="28"/>
          <w:szCs w:val="28"/>
        </w:rPr>
        <w:t>мониторинг и анализ отчетности;</w:t>
      </w:r>
    </w:p>
    <w:p w:rsidR="008A22A9" w:rsidRPr="003832C3" w:rsidRDefault="00AA2D25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A22A9" w:rsidRPr="003832C3" w:rsidRDefault="00AA2D25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- доклад о ходе реализации</w:t>
      </w:r>
      <w:r w:rsidR="008A22A9" w:rsidRPr="003832C3">
        <w:rPr>
          <w:rStyle w:val="FontStyle50"/>
          <w:sz w:val="28"/>
          <w:szCs w:val="28"/>
        </w:rPr>
        <w:t xml:space="preserve"> муниципальной программы);</w:t>
      </w:r>
    </w:p>
    <w:p w:rsidR="008A22A9" w:rsidRPr="003832C3" w:rsidRDefault="00AA2D25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Безводного сельского поселения в информационно-теле</w:t>
      </w:r>
      <w:r w:rsidR="008A22A9" w:rsidRPr="003832C3">
        <w:rPr>
          <w:rStyle w:val="FontStyle50"/>
          <w:sz w:val="28"/>
          <w:szCs w:val="28"/>
        </w:rPr>
        <w:t>коммуникационной сети Интернет;</w:t>
      </w:r>
    </w:p>
    <w:p w:rsidR="00AA2D25" w:rsidRPr="003832C3" w:rsidRDefault="00AA2D25" w:rsidP="00114CAE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3832C3">
        <w:rPr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AA2D25" w:rsidRPr="003832C3" w:rsidRDefault="00AA2D25" w:rsidP="00114CAE">
      <w:pPr>
        <w:rPr>
          <w:rFonts w:ascii="Times New Roman" w:hAnsi="Times New Roman"/>
          <w:sz w:val="28"/>
          <w:szCs w:val="28"/>
        </w:rPr>
      </w:pPr>
    </w:p>
    <w:p w:rsidR="00AA2D25" w:rsidRPr="003832C3" w:rsidRDefault="00AA2D25" w:rsidP="00114CAE">
      <w:pPr>
        <w:rPr>
          <w:rFonts w:ascii="Times New Roman" w:hAnsi="Times New Roman"/>
          <w:sz w:val="28"/>
          <w:szCs w:val="28"/>
        </w:rPr>
      </w:pPr>
    </w:p>
    <w:p w:rsidR="00AF5B63" w:rsidRPr="003832C3" w:rsidRDefault="008F0E7C" w:rsidP="00114CAE">
      <w:pPr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Заместитель главы </w:t>
      </w:r>
      <w:r w:rsidR="00114CAE">
        <w:rPr>
          <w:rFonts w:ascii="Times New Roman" w:hAnsi="Times New Roman"/>
          <w:sz w:val="28"/>
          <w:szCs w:val="28"/>
        </w:rPr>
        <w:t>Безводного</w:t>
      </w:r>
    </w:p>
    <w:p w:rsidR="001704B8" w:rsidRPr="003832C3" w:rsidRDefault="00AF5B63" w:rsidP="00114CAE">
      <w:pPr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сельского поселения</w:t>
      </w:r>
    </w:p>
    <w:p w:rsidR="008F0E7C" w:rsidRPr="003832C3" w:rsidRDefault="001704B8" w:rsidP="00114CAE">
      <w:pPr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Курганинского района</w:t>
      </w:r>
      <w:r w:rsidR="009C53AA" w:rsidRPr="003832C3">
        <w:rPr>
          <w:rFonts w:ascii="Times New Roman" w:hAnsi="Times New Roman"/>
          <w:sz w:val="28"/>
          <w:szCs w:val="28"/>
        </w:rPr>
        <w:tab/>
      </w:r>
      <w:r w:rsidR="009C53AA" w:rsidRPr="003832C3">
        <w:rPr>
          <w:rFonts w:ascii="Times New Roman" w:hAnsi="Times New Roman"/>
          <w:sz w:val="28"/>
          <w:szCs w:val="28"/>
        </w:rPr>
        <w:tab/>
      </w:r>
      <w:r w:rsidR="009C53AA" w:rsidRPr="003832C3">
        <w:rPr>
          <w:rFonts w:ascii="Times New Roman" w:hAnsi="Times New Roman"/>
          <w:sz w:val="28"/>
          <w:szCs w:val="28"/>
        </w:rPr>
        <w:tab/>
      </w:r>
      <w:r w:rsidR="009C53AA" w:rsidRPr="003832C3">
        <w:rPr>
          <w:rFonts w:ascii="Times New Roman" w:hAnsi="Times New Roman"/>
          <w:sz w:val="28"/>
          <w:szCs w:val="28"/>
        </w:rPr>
        <w:tab/>
      </w:r>
      <w:r w:rsidR="009C53AA" w:rsidRPr="003832C3">
        <w:rPr>
          <w:rFonts w:ascii="Times New Roman" w:hAnsi="Times New Roman"/>
          <w:sz w:val="28"/>
          <w:szCs w:val="28"/>
        </w:rPr>
        <w:tab/>
      </w:r>
      <w:r w:rsidR="009C53AA" w:rsidRPr="003832C3">
        <w:rPr>
          <w:rFonts w:ascii="Times New Roman" w:hAnsi="Times New Roman"/>
          <w:sz w:val="28"/>
          <w:szCs w:val="28"/>
        </w:rPr>
        <w:tab/>
      </w:r>
      <w:r w:rsidR="009C53AA" w:rsidRPr="003832C3">
        <w:rPr>
          <w:rFonts w:ascii="Times New Roman" w:hAnsi="Times New Roman"/>
          <w:sz w:val="28"/>
          <w:szCs w:val="28"/>
        </w:rPr>
        <w:tab/>
      </w:r>
      <w:r w:rsidR="00114CAE">
        <w:rPr>
          <w:rFonts w:ascii="Times New Roman" w:hAnsi="Times New Roman"/>
          <w:sz w:val="28"/>
          <w:szCs w:val="28"/>
        </w:rPr>
        <w:tab/>
      </w:r>
      <w:r w:rsidR="008A6BC4" w:rsidRPr="003832C3">
        <w:rPr>
          <w:rFonts w:ascii="Times New Roman" w:hAnsi="Times New Roman"/>
          <w:sz w:val="28"/>
          <w:szCs w:val="28"/>
        </w:rPr>
        <w:t>И.В.</w:t>
      </w:r>
      <w:r w:rsidR="00114CAE">
        <w:rPr>
          <w:rFonts w:ascii="Times New Roman" w:hAnsi="Times New Roman"/>
          <w:sz w:val="28"/>
          <w:szCs w:val="28"/>
        </w:rPr>
        <w:t xml:space="preserve"> </w:t>
      </w:r>
      <w:r w:rsidR="008A6BC4" w:rsidRPr="003832C3">
        <w:rPr>
          <w:rFonts w:ascii="Times New Roman" w:hAnsi="Times New Roman"/>
          <w:sz w:val="28"/>
          <w:szCs w:val="28"/>
        </w:rPr>
        <w:t>Черных</w:t>
      </w:r>
    </w:p>
    <w:p w:rsidR="00114CAE" w:rsidRDefault="00114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E03" w:rsidRPr="003832C3" w:rsidRDefault="00A77E03" w:rsidP="00114CAE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5A54" w:rsidRPr="003832C3">
        <w:rPr>
          <w:rFonts w:ascii="Times New Roman" w:hAnsi="Times New Roman" w:cs="Times New Roman"/>
          <w:sz w:val="28"/>
          <w:szCs w:val="28"/>
        </w:rPr>
        <w:t>1</w:t>
      </w:r>
    </w:p>
    <w:p w:rsidR="004A53A7" w:rsidRPr="003832C3" w:rsidRDefault="004A53A7" w:rsidP="00114CAE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A53A7" w:rsidRPr="003832C3" w:rsidRDefault="004A53A7" w:rsidP="00114CA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A53A7" w:rsidRPr="003832C3" w:rsidRDefault="00EB45CF" w:rsidP="00114CAE">
      <w:pPr>
        <w:pStyle w:val="ConsPlusNormal"/>
        <w:ind w:left="851" w:right="84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C36C96" w:rsidRPr="003832C3" w:rsidRDefault="0004216A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«</w:t>
      </w:r>
      <w:r w:rsidR="00006034" w:rsidRPr="003832C3">
        <w:rPr>
          <w:rFonts w:ascii="Times New Roman" w:hAnsi="Times New Roman" w:cs="Times New Roman"/>
          <w:b/>
          <w:sz w:val="28"/>
          <w:szCs w:val="28"/>
        </w:rPr>
        <w:t xml:space="preserve">Развитие мер социальной поддержки отдельных категорий </w:t>
      </w:r>
    </w:p>
    <w:p w:rsidR="00C36C96" w:rsidRPr="003832C3" w:rsidRDefault="00006034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граждан</w:t>
      </w:r>
      <w:r w:rsidR="002A50C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D0" w:rsidRPr="003832C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0C42" w:rsidRPr="003832C3">
        <w:rPr>
          <w:rFonts w:ascii="Times New Roman" w:hAnsi="Times New Roman" w:cs="Times New Roman"/>
          <w:b/>
          <w:sz w:val="28"/>
          <w:szCs w:val="28"/>
        </w:rPr>
        <w:t>Безводно</w:t>
      </w:r>
      <w:r w:rsidR="00736FD0" w:rsidRPr="003832C3">
        <w:rPr>
          <w:rFonts w:ascii="Times New Roman" w:hAnsi="Times New Roman" w:cs="Times New Roman"/>
          <w:b/>
          <w:sz w:val="28"/>
          <w:szCs w:val="28"/>
        </w:rPr>
        <w:t>м</w:t>
      </w:r>
      <w:r w:rsidR="00AE0C4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b/>
          <w:sz w:val="28"/>
          <w:szCs w:val="28"/>
        </w:rPr>
        <w:t>сельско</w:t>
      </w:r>
      <w:r w:rsidR="00736FD0" w:rsidRPr="003832C3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736FD0" w:rsidRPr="003832C3">
        <w:rPr>
          <w:rFonts w:ascii="Times New Roman" w:hAnsi="Times New Roman" w:cs="Times New Roman"/>
          <w:b/>
          <w:sz w:val="28"/>
          <w:szCs w:val="28"/>
        </w:rPr>
        <w:t>и</w:t>
      </w:r>
      <w:r w:rsidR="002A50C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b/>
          <w:sz w:val="28"/>
          <w:szCs w:val="28"/>
        </w:rPr>
        <w:t xml:space="preserve">Курганинского </w:t>
      </w:r>
    </w:p>
    <w:p w:rsidR="00C36C96" w:rsidRPr="003832C3" w:rsidRDefault="00B4667E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района</w:t>
      </w:r>
      <w:r w:rsidR="0004216A" w:rsidRPr="003832C3">
        <w:rPr>
          <w:rFonts w:ascii="Times New Roman" w:hAnsi="Times New Roman" w:cs="Times New Roman"/>
          <w:b/>
          <w:sz w:val="28"/>
          <w:szCs w:val="28"/>
        </w:rPr>
        <w:t>»</w:t>
      </w:r>
      <w:r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3832C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36C96" w:rsidRPr="003832C3" w:rsidRDefault="0004216A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«</w:t>
      </w:r>
      <w:r w:rsidR="00C36C96" w:rsidRPr="003832C3">
        <w:rPr>
          <w:rFonts w:ascii="Times New Roman" w:hAnsi="Times New Roman" w:cs="Times New Roman"/>
          <w:b/>
          <w:sz w:val="28"/>
          <w:szCs w:val="28"/>
        </w:rPr>
        <w:t>Социальная поддержка граждан</w:t>
      </w:r>
      <w:r w:rsidR="00EB45CF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5CF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E0C42" w:rsidRPr="003832C3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A50C2"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5CF" w:rsidRPr="003832C3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</w:p>
    <w:p w:rsidR="00925A54" w:rsidRPr="003832C3" w:rsidRDefault="00B4667E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2C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04216A" w:rsidRPr="003832C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26DB3" w:rsidRPr="003832C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20896" w:rsidRPr="003832C3">
        <w:rPr>
          <w:rFonts w:ascii="Times New Roman" w:hAnsi="Times New Roman" w:cs="Times New Roman"/>
          <w:b/>
          <w:sz w:val="28"/>
          <w:szCs w:val="28"/>
        </w:rPr>
        <w:t>2022-2024</w:t>
      </w:r>
      <w:r w:rsidR="004C4D14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DB3" w:rsidRPr="003832C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B45CF" w:rsidRPr="003832C3" w:rsidRDefault="00EB45CF" w:rsidP="00114CAE">
      <w:pPr>
        <w:pStyle w:val="ConsPlusNormal"/>
        <w:ind w:left="851" w:right="84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7E03" w:rsidRPr="003832C3" w:rsidRDefault="00A77E03" w:rsidP="00114CAE">
      <w:pPr>
        <w:pStyle w:val="ConsPlusNormal"/>
        <w:ind w:left="851" w:right="84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ПАСПОРТ</w:t>
      </w:r>
    </w:p>
    <w:p w:rsidR="00C36C96" w:rsidRPr="003832C3" w:rsidRDefault="00A77E03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4216A" w:rsidRPr="003832C3">
        <w:rPr>
          <w:rFonts w:ascii="Times New Roman" w:hAnsi="Times New Roman" w:cs="Times New Roman"/>
          <w:sz w:val="28"/>
          <w:szCs w:val="28"/>
        </w:rPr>
        <w:t>«</w:t>
      </w:r>
      <w:r w:rsidR="00C36C96" w:rsidRPr="003832C3">
        <w:rPr>
          <w:rFonts w:ascii="Times New Roman" w:hAnsi="Times New Roman" w:cs="Times New Roman"/>
          <w:sz w:val="28"/>
          <w:szCs w:val="28"/>
        </w:rPr>
        <w:t xml:space="preserve">Развитие мер социальной поддержки </w:t>
      </w:r>
    </w:p>
    <w:p w:rsidR="00EA31EC" w:rsidRPr="003832C3" w:rsidRDefault="00C36C96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 xml:space="preserve">отдельных категорий граждан </w:t>
      </w:r>
      <w:r w:rsidR="00AE0C42" w:rsidRPr="003832C3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77E03" w:rsidRPr="003832C3" w:rsidRDefault="00C36C96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Кургани</w:t>
      </w:r>
      <w:r w:rsidR="00B26DB3" w:rsidRPr="003832C3">
        <w:rPr>
          <w:rFonts w:ascii="Times New Roman" w:hAnsi="Times New Roman" w:cs="Times New Roman"/>
          <w:sz w:val="28"/>
          <w:szCs w:val="28"/>
        </w:rPr>
        <w:t>нского района</w:t>
      </w:r>
      <w:r w:rsidR="0004216A" w:rsidRPr="003832C3">
        <w:rPr>
          <w:rFonts w:ascii="Times New Roman" w:hAnsi="Times New Roman" w:cs="Times New Roman"/>
          <w:sz w:val="28"/>
          <w:szCs w:val="28"/>
        </w:rPr>
        <w:t>»</w:t>
      </w:r>
    </w:p>
    <w:p w:rsidR="00212162" w:rsidRPr="003832C3" w:rsidRDefault="00212162" w:rsidP="00114CAE">
      <w:pPr>
        <w:pStyle w:val="ConsPlusNormal"/>
        <w:ind w:left="851" w:right="84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34"/>
        <w:gridCol w:w="7394"/>
      </w:tblGrid>
      <w:tr w:rsidR="009C53AA" w:rsidRPr="00516499" w:rsidTr="00516499">
        <w:tc>
          <w:tcPr>
            <w:tcW w:w="2268" w:type="dxa"/>
          </w:tcPr>
          <w:p w:rsidR="003A7D04" w:rsidRPr="00516499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7513" w:type="dxa"/>
          </w:tcPr>
          <w:p w:rsidR="003A7D04" w:rsidRPr="00516499" w:rsidRDefault="00212162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A7D7B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AE0C42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51649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EA7D7B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A77E03" w:rsidRPr="00516499" w:rsidRDefault="003A7D04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Курганинского района</w:t>
            </w:r>
          </w:p>
        </w:tc>
      </w:tr>
      <w:tr w:rsidR="009C53AA" w:rsidRPr="00516499" w:rsidTr="00516499">
        <w:tc>
          <w:tcPr>
            <w:tcW w:w="2268" w:type="dxa"/>
          </w:tcPr>
          <w:p w:rsidR="00A77E03" w:rsidRPr="00516499" w:rsidRDefault="00A77E03" w:rsidP="0051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7513" w:type="dxa"/>
          </w:tcPr>
          <w:p w:rsidR="00173919" w:rsidRPr="00516499" w:rsidRDefault="00212162" w:rsidP="0051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C96" w:rsidRPr="0051649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роста благосостояния отдельных категорий граждан и разработка мер</w:t>
            </w:r>
            <w:r w:rsidR="002A50C2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8A3" w:rsidRPr="00516499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 отдельных категорий граждан</w:t>
            </w:r>
          </w:p>
        </w:tc>
      </w:tr>
      <w:tr w:rsidR="00516499" w:rsidRPr="00516499" w:rsidTr="00516499">
        <w:tc>
          <w:tcPr>
            <w:tcW w:w="2268" w:type="dxa"/>
          </w:tcPr>
          <w:p w:rsidR="00516499" w:rsidRPr="00516499" w:rsidRDefault="00516499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</w:tcPr>
          <w:p w:rsidR="00516499" w:rsidRPr="00516499" w:rsidRDefault="00516499" w:rsidP="0051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Безводного сельского поселения;</w:t>
            </w:r>
          </w:p>
          <w:p w:rsidR="00516499" w:rsidRPr="00516499" w:rsidRDefault="00516499" w:rsidP="0051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516499" w:rsidRPr="00516499" w:rsidRDefault="00516499" w:rsidP="005164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</w:tr>
      <w:tr w:rsidR="009B2683" w:rsidRPr="00516499" w:rsidTr="00516499">
        <w:tc>
          <w:tcPr>
            <w:tcW w:w="2268" w:type="dxa"/>
          </w:tcPr>
          <w:p w:rsidR="009B2683" w:rsidRPr="00516499" w:rsidRDefault="009B2683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99">
              <w:rPr>
                <w:rFonts w:ascii="Times New Roman" w:hAnsi="Times New Roman"/>
                <w:sz w:val="24"/>
                <w:szCs w:val="24"/>
              </w:rPr>
              <w:t>Перечень целевых показателей подпрограммы</w:t>
            </w:r>
          </w:p>
        </w:tc>
        <w:tc>
          <w:tcPr>
            <w:tcW w:w="7513" w:type="dxa"/>
          </w:tcPr>
          <w:p w:rsidR="00485596" w:rsidRPr="00516499" w:rsidRDefault="00485596" w:rsidP="00114CAE">
            <w:pPr>
              <w:pStyle w:val="Style8"/>
              <w:widowControl/>
              <w:jc w:val="both"/>
              <w:rPr>
                <w:rFonts w:ascii="Times New Roman" w:hAnsi="Times New Roman" w:cs="Times New Roman"/>
              </w:rPr>
            </w:pPr>
            <w:r w:rsidRPr="00516499">
              <w:rPr>
                <w:rFonts w:ascii="Times New Roman" w:hAnsi="Times New Roman" w:cs="Times New Roman"/>
              </w:rPr>
              <w:t>число граждан, получивших право на пользование мерами социальной поддержки;</w:t>
            </w:r>
          </w:p>
          <w:p w:rsidR="009B2683" w:rsidRPr="00516499" w:rsidRDefault="00485596" w:rsidP="00114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499">
              <w:rPr>
                <w:rFonts w:ascii="Times New Roman" w:hAnsi="Times New Roman"/>
                <w:sz w:val="24"/>
                <w:szCs w:val="24"/>
              </w:rPr>
              <w:t>число граждан, получивших право на пользование льготами;</w:t>
            </w:r>
          </w:p>
        </w:tc>
      </w:tr>
      <w:tr w:rsidR="009C53AA" w:rsidRPr="00516499" w:rsidTr="00516499">
        <w:tc>
          <w:tcPr>
            <w:tcW w:w="2268" w:type="dxa"/>
          </w:tcPr>
          <w:p w:rsidR="00A77E03" w:rsidRPr="00516499" w:rsidRDefault="0066628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A77E03" w:rsidRPr="00516499">
              <w:rPr>
                <w:rFonts w:ascii="Times New Roman" w:hAnsi="Times New Roman" w:cs="Times New Roman"/>
                <w:sz w:val="24"/>
                <w:szCs w:val="24"/>
              </w:rPr>
              <w:t>роки реализации подпрограммы</w:t>
            </w:r>
          </w:p>
        </w:tc>
        <w:tc>
          <w:tcPr>
            <w:tcW w:w="7513" w:type="dxa"/>
          </w:tcPr>
          <w:p w:rsidR="00A77E03" w:rsidRPr="00516499" w:rsidRDefault="00820896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FA66EE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E03" w:rsidRPr="0051649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9C53AA" w:rsidRPr="00516499" w:rsidTr="00516499">
        <w:tc>
          <w:tcPr>
            <w:tcW w:w="2268" w:type="dxa"/>
          </w:tcPr>
          <w:p w:rsidR="00A77E03" w:rsidRPr="00516499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66628E" w:rsidRPr="00516499">
              <w:rPr>
                <w:rFonts w:ascii="Times New Roman" w:hAnsi="Times New Roman" w:cs="Times New Roman"/>
                <w:sz w:val="24"/>
                <w:szCs w:val="24"/>
              </w:rPr>
              <w:t>бюджетных ассигнований</w:t>
            </w: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513" w:type="dxa"/>
          </w:tcPr>
          <w:p w:rsidR="003645E1" w:rsidRPr="00516499" w:rsidRDefault="00212162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5E1" w:rsidRPr="00516499">
              <w:rPr>
                <w:rFonts w:ascii="Times New Roman" w:hAnsi="Times New Roman" w:cs="Times New Roman"/>
                <w:sz w:val="24"/>
                <w:szCs w:val="24"/>
              </w:rPr>
              <w:t>бщий объем финансирова</w:t>
            </w:r>
            <w:r w:rsidR="002B6CC0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ния составляет </w:t>
            </w:r>
            <w:r w:rsidR="009E2EAD" w:rsidRPr="00516499">
              <w:rPr>
                <w:rFonts w:ascii="Times New Roman" w:hAnsi="Times New Roman" w:cs="Times New Roman"/>
                <w:sz w:val="24"/>
                <w:szCs w:val="24"/>
              </w:rPr>
              <w:t>1266,4</w:t>
            </w:r>
            <w:r w:rsidR="00AA2D25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E1" w:rsidRPr="0051649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3645E1" w:rsidRPr="00516499" w:rsidRDefault="003645E1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по годам:</w:t>
            </w:r>
          </w:p>
          <w:p w:rsidR="003645E1" w:rsidRPr="00516499" w:rsidRDefault="00FA66E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07E" w:rsidRPr="00516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516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D25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26DB3" w:rsidRPr="005164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A2D25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EAD" w:rsidRPr="00516499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  <w:r w:rsidR="003645E1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645E1" w:rsidRPr="00516499" w:rsidRDefault="00FA66E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20B0" w:rsidRPr="00516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0896" w:rsidRPr="00516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6CC0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B26DB3" w:rsidRPr="005164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32B5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D5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449,6 </w:t>
            </w:r>
            <w:r w:rsidR="003645E1" w:rsidRPr="005164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A77E03" w:rsidRPr="00516499" w:rsidRDefault="00FA66EE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0896" w:rsidRPr="00516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CC0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B26DB3" w:rsidRPr="005164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B6CC0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7D5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449,6 </w:t>
            </w:r>
            <w:r w:rsidR="003645E1" w:rsidRPr="0051649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C53AA" w:rsidRPr="00516499" w:rsidTr="00516499">
        <w:tc>
          <w:tcPr>
            <w:tcW w:w="2268" w:type="dxa"/>
          </w:tcPr>
          <w:p w:rsidR="00736FD0" w:rsidRPr="00516499" w:rsidRDefault="00736FD0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13" w:type="dxa"/>
          </w:tcPr>
          <w:p w:rsidR="00736FD0" w:rsidRPr="00516499" w:rsidRDefault="00736FD0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C53AA" w:rsidRPr="00516499" w:rsidTr="00516499">
        <w:tc>
          <w:tcPr>
            <w:tcW w:w="2268" w:type="dxa"/>
          </w:tcPr>
          <w:p w:rsidR="00A77E03" w:rsidRPr="00516499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подпрограммы</w:t>
            </w:r>
          </w:p>
        </w:tc>
        <w:tc>
          <w:tcPr>
            <w:tcW w:w="7513" w:type="dxa"/>
          </w:tcPr>
          <w:p w:rsidR="00A77E03" w:rsidRPr="00516499" w:rsidRDefault="00A77E0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подпрограммы осуществляет </w:t>
            </w:r>
            <w:r w:rsidR="003645E1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E0C42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Безводного </w:t>
            </w:r>
            <w:r w:rsidR="008D3E7C" w:rsidRPr="0051649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3645E1" w:rsidRPr="0051649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A77E03" w:rsidRPr="003832C3" w:rsidRDefault="00A77E03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636" w:rsidRPr="003832C3" w:rsidRDefault="003A7D04" w:rsidP="00114CAE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="001C0636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19AE" w:rsidRPr="003832C3">
        <w:rPr>
          <w:rFonts w:ascii="Times New Roman" w:hAnsi="Times New Roman" w:cs="Times New Roman"/>
          <w:b/>
          <w:sz w:val="28"/>
          <w:szCs w:val="28"/>
        </w:rPr>
        <w:t>мер социальной поддержки отдельных категорий граждан</w:t>
      </w:r>
    </w:p>
    <w:p w:rsidR="003A7D04" w:rsidRPr="003832C3" w:rsidRDefault="00AD38AC" w:rsidP="00114CAE">
      <w:pPr>
        <w:pStyle w:val="ConsPlusNormal"/>
        <w:ind w:left="107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AE0C42" w:rsidRPr="003832C3">
        <w:rPr>
          <w:rFonts w:ascii="Times New Roman" w:hAnsi="Times New Roman" w:cs="Times New Roman"/>
          <w:b/>
          <w:sz w:val="28"/>
          <w:szCs w:val="28"/>
        </w:rPr>
        <w:t>Безводно</w:t>
      </w:r>
      <w:r w:rsidRPr="003832C3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04" w:rsidRPr="003832C3">
        <w:rPr>
          <w:rFonts w:ascii="Times New Roman" w:hAnsi="Times New Roman" w:cs="Times New Roman"/>
          <w:b/>
          <w:sz w:val="28"/>
          <w:szCs w:val="28"/>
        </w:rPr>
        <w:t>сельско</w:t>
      </w:r>
      <w:r w:rsidRPr="003832C3">
        <w:rPr>
          <w:rFonts w:ascii="Times New Roman" w:hAnsi="Times New Roman" w:cs="Times New Roman"/>
          <w:b/>
          <w:sz w:val="28"/>
          <w:szCs w:val="28"/>
        </w:rPr>
        <w:t>м</w:t>
      </w:r>
      <w:r w:rsidR="002A50C2" w:rsidRPr="00383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7D04" w:rsidRPr="003832C3">
        <w:rPr>
          <w:rFonts w:ascii="Times New Roman" w:hAnsi="Times New Roman" w:cs="Times New Roman"/>
          <w:b/>
          <w:sz w:val="28"/>
          <w:szCs w:val="28"/>
        </w:rPr>
        <w:t>поселени</w:t>
      </w:r>
      <w:r w:rsidRPr="003832C3">
        <w:rPr>
          <w:rFonts w:ascii="Times New Roman" w:hAnsi="Times New Roman" w:cs="Times New Roman"/>
          <w:b/>
          <w:sz w:val="28"/>
          <w:szCs w:val="28"/>
        </w:rPr>
        <w:t>и</w:t>
      </w:r>
      <w:r w:rsidR="001C0636" w:rsidRPr="003832C3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</w:p>
    <w:p w:rsidR="00A77E03" w:rsidRPr="003832C3" w:rsidRDefault="00A77E03" w:rsidP="00114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04B8" w:rsidRPr="003832C3" w:rsidRDefault="001828A3" w:rsidP="00114CAE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Руководителями территориального общественного самоуправления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далее (далее - руководители ТОС) проводится значительная организационная забота в области наведения санитарного порядка на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подведомственных территориях. Также руководители ТОС активно сотрудничают с администрацией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и органами охраны общественного порядка.</w:t>
      </w:r>
    </w:p>
    <w:p w:rsidR="001704B8" w:rsidRPr="003832C3" w:rsidRDefault="001828A3" w:rsidP="00114CAE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 xml:space="preserve">Деятельностью ТОС охвачено </w:t>
      </w:r>
      <w:r w:rsidR="00B51E18" w:rsidRPr="003832C3">
        <w:rPr>
          <w:rFonts w:ascii="Times New Roman" w:eastAsia="TimesNewRomanPSMT" w:hAnsi="Times New Roman"/>
          <w:sz w:val="28"/>
          <w:szCs w:val="28"/>
        </w:rPr>
        <w:t>все население</w:t>
      </w:r>
      <w:r w:rsidR="002A50C2" w:rsidRPr="003832C3">
        <w:rPr>
          <w:rFonts w:ascii="Times New Roman" w:eastAsia="TimesNewRomanPSMT" w:hAnsi="Times New Roman"/>
          <w:sz w:val="28"/>
          <w:szCs w:val="28"/>
        </w:rPr>
        <w:t xml:space="preserve"> </w:t>
      </w:r>
      <w:r w:rsidR="00AE0C42" w:rsidRPr="003832C3">
        <w:rPr>
          <w:rFonts w:ascii="Times New Roman" w:eastAsia="TimesNewRomanPSMT" w:hAnsi="Times New Roman"/>
          <w:sz w:val="28"/>
          <w:szCs w:val="28"/>
        </w:rPr>
        <w:t xml:space="preserve">Безводного </w:t>
      </w:r>
      <w:r w:rsidR="00B51E18" w:rsidRPr="003832C3">
        <w:rPr>
          <w:rFonts w:ascii="Times New Roman" w:eastAsia="TimesNewRomanPSMT" w:hAnsi="Times New Roman"/>
          <w:sz w:val="28"/>
          <w:szCs w:val="28"/>
        </w:rPr>
        <w:t>сельского поселения</w:t>
      </w:r>
      <w:r w:rsidRPr="003832C3">
        <w:rPr>
          <w:rFonts w:ascii="Times New Roman" w:eastAsia="TimesNewRomanPSMT" w:hAnsi="Times New Roman"/>
          <w:sz w:val="28"/>
          <w:szCs w:val="28"/>
        </w:rPr>
        <w:t>. Созданы благоприятные условия для проявления инициатив со стороны населения, отработан механизм информационной, методической и консультативной поддержки ТОС.</w:t>
      </w:r>
    </w:p>
    <w:p w:rsidR="001704B8" w:rsidRPr="003832C3" w:rsidRDefault="001828A3" w:rsidP="00114CAE">
      <w:pPr>
        <w:shd w:val="clear" w:color="auto" w:fill="FFFFFF"/>
        <w:tabs>
          <w:tab w:val="left" w:pos="1134"/>
        </w:tabs>
        <w:ind w:right="-1"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Образование органов ТОС происходит по инициативе населения и при активной поддержки администрации поселения на основе добровольности и</w:t>
      </w:r>
      <w:r w:rsidR="002A0CD7" w:rsidRPr="003832C3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3832C3">
        <w:rPr>
          <w:rFonts w:ascii="Times New Roman" w:eastAsia="TimesNewRomanPSMT" w:hAnsi="Times New Roman"/>
          <w:sz w:val="28"/>
          <w:szCs w:val="28"/>
        </w:rPr>
        <w:t xml:space="preserve">демократичности. ТОС является неотъемлемой частью сельской жизнедеятельности, формой общественной активности, инструментом защиты интересов территориальных сообществ. </w:t>
      </w:r>
    </w:p>
    <w:p w:rsidR="001704B8" w:rsidRPr="003832C3" w:rsidRDefault="001828A3" w:rsidP="00114CA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Органы ТОС решают следующие вопросы местного значения:</w:t>
      </w:r>
    </w:p>
    <w:p w:rsidR="001704B8" w:rsidRPr="003832C3" w:rsidRDefault="001828A3" w:rsidP="00114CA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благоустройство территории;</w:t>
      </w:r>
    </w:p>
    <w:p w:rsidR="001704B8" w:rsidRPr="003832C3" w:rsidRDefault="001828A3" w:rsidP="00114CA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озеленение территорий населенных пунктов;</w:t>
      </w:r>
    </w:p>
    <w:p w:rsidR="001704B8" w:rsidRPr="003832C3" w:rsidRDefault="001828A3" w:rsidP="00114CA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организация досуга жителей;</w:t>
      </w:r>
    </w:p>
    <w:p w:rsidR="001828A3" w:rsidRPr="003832C3" w:rsidRDefault="001828A3" w:rsidP="00114CAE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участие в законотворческой деятельности развития ТОС.</w:t>
      </w:r>
    </w:p>
    <w:p w:rsidR="001828A3" w:rsidRPr="003832C3" w:rsidRDefault="001828A3" w:rsidP="00114C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В решении многих вопросов активы ТОС взаимодействуют с руководителями и специалистами учреждений и предприятий разных форм собственности. Эффективное взаимодействие выстраивается с председателями ТОС на основе соглашения о совместной деятельности.</w:t>
      </w:r>
    </w:p>
    <w:p w:rsidR="001828A3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1828A3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Так же необходимо поощрение руководителей органов территориального общественного самоуправления за надлежащее исполнение ими своих полномочий по активизации деятельности органов общественного самоуправления и достижения лучших показателей в разрешении местных проблем, благоустройству, обеспечении чистоты и порядка на подведомственной территории. </w:t>
      </w:r>
    </w:p>
    <w:p w:rsidR="001704B8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Произведение ежемесячных компенсационных выплат руководителям ТОС</w:t>
      </w:r>
      <w:r w:rsidR="00B51E18" w:rsidRPr="003832C3">
        <w:rPr>
          <w:rFonts w:ascii="Times New Roman" w:hAnsi="Times New Roman"/>
          <w:sz w:val="28"/>
          <w:szCs w:val="28"/>
        </w:rPr>
        <w:t xml:space="preserve"> осуществляется</w:t>
      </w:r>
      <w:r w:rsidRPr="003832C3">
        <w:rPr>
          <w:rFonts w:ascii="Times New Roman" w:hAnsi="Times New Roman"/>
          <w:sz w:val="28"/>
          <w:szCs w:val="28"/>
        </w:rPr>
        <w:t xml:space="preserve"> в целях поощрения и компенсации материальных затрат на осуществление деятельности.</w:t>
      </w:r>
    </w:p>
    <w:p w:rsidR="001704B8" w:rsidRPr="003832C3" w:rsidRDefault="00B51E18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Р</w:t>
      </w:r>
      <w:r w:rsidR="001828A3" w:rsidRPr="003832C3">
        <w:rPr>
          <w:rFonts w:ascii="Times New Roman" w:eastAsia="TimesNewRomanPSMT" w:hAnsi="Times New Roman"/>
          <w:sz w:val="28"/>
          <w:szCs w:val="28"/>
        </w:rPr>
        <w:t>еализаци</w:t>
      </w:r>
      <w:r w:rsidRPr="003832C3">
        <w:rPr>
          <w:rFonts w:ascii="Times New Roman" w:eastAsia="TimesNewRomanPSMT" w:hAnsi="Times New Roman"/>
          <w:sz w:val="28"/>
          <w:szCs w:val="28"/>
        </w:rPr>
        <w:t>я</w:t>
      </w:r>
      <w:r w:rsidR="001828A3" w:rsidRPr="003832C3">
        <w:rPr>
          <w:rFonts w:ascii="Times New Roman" w:eastAsia="TimesNewRomanPSMT" w:hAnsi="Times New Roman"/>
          <w:sz w:val="28"/>
          <w:szCs w:val="28"/>
        </w:rPr>
        <w:t xml:space="preserve"> настоящей </w:t>
      </w:r>
      <w:r w:rsidRPr="003832C3">
        <w:rPr>
          <w:rFonts w:ascii="Times New Roman" w:eastAsia="TimesNewRomanPSMT" w:hAnsi="Times New Roman"/>
          <w:sz w:val="28"/>
          <w:szCs w:val="28"/>
        </w:rPr>
        <w:t>под</w:t>
      </w:r>
      <w:r w:rsidR="001828A3" w:rsidRPr="003832C3">
        <w:rPr>
          <w:rFonts w:ascii="Times New Roman" w:eastAsia="TimesNewRomanPSMT" w:hAnsi="Times New Roman"/>
          <w:sz w:val="28"/>
          <w:szCs w:val="28"/>
        </w:rPr>
        <w:t>программы созда</w:t>
      </w:r>
      <w:r w:rsidRPr="003832C3">
        <w:rPr>
          <w:rFonts w:ascii="Times New Roman" w:eastAsia="TimesNewRomanPSMT" w:hAnsi="Times New Roman"/>
          <w:sz w:val="28"/>
          <w:szCs w:val="28"/>
        </w:rPr>
        <w:t>ет</w:t>
      </w:r>
      <w:r w:rsidR="001828A3" w:rsidRPr="003832C3">
        <w:rPr>
          <w:rFonts w:ascii="Times New Roman" w:eastAsia="TimesNewRomanPSMT" w:hAnsi="Times New Roman"/>
          <w:sz w:val="28"/>
          <w:szCs w:val="28"/>
        </w:rPr>
        <w:t xml:space="preserve"> благоприятны</w:t>
      </w:r>
      <w:r w:rsidRPr="003832C3">
        <w:rPr>
          <w:rFonts w:ascii="Times New Roman" w:eastAsia="TimesNewRomanPSMT" w:hAnsi="Times New Roman"/>
          <w:sz w:val="28"/>
          <w:szCs w:val="28"/>
        </w:rPr>
        <w:t>е</w:t>
      </w:r>
      <w:r w:rsidR="001828A3" w:rsidRPr="003832C3">
        <w:rPr>
          <w:rFonts w:ascii="Times New Roman" w:eastAsia="TimesNewRomanPSMT" w:hAnsi="Times New Roman"/>
          <w:sz w:val="28"/>
          <w:szCs w:val="28"/>
        </w:rPr>
        <w:t xml:space="preserve"> услови</w:t>
      </w:r>
      <w:r w:rsidRPr="003832C3">
        <w:rPr>
          <w:rFonts w:ascii="Times New Roman" w:eastAsia="TimesNewRomanPSMT" w:hAnsi="Times New Roman"/>
          <w:sz w:val="28"/>
          <w:szCs w:val="28"/>
        </w:rPr>
        <w:t>я</w:t>
      </w:r>
      <w:r w:rsidR="001828A3" w:rsidRPr="003832C3">
        <w:rPr>
          <w:rFonts w:ascii="Times New Roman" w:eastAsia="TimesNewRomanPSMT" w:hAnsi="Times New Roman"/>
          <w:sz w:val="28"/>
          <w:szCs w:val="28"/>
        </w:rPr>
        <w:t xml:space="preserve"> для повышения устойчивого и динамичного развития территориального общественного самоуправления в </w:t>
      </w:r>
      <w:r w:rsidR="00AE0C42" w:rsidRPr="003832C3">
        <w:rPr>
          <w:rFonts w:ascii="Times New Roman" w:eastAsia="TimesNewRomanPSMT" w:hAnsi="Times New Roman"/>
          <w:sz w:val="28"/>
          <w:szCs w:val="28"/>
        </w:rPr>
        <w:t>Безводном</w:t>
      </w:r>
      <w:r w:rsidR="002A50C2" w:rsidRPr="003832C3">
        <w:rPr>
          <w:rFonts w:ascii="Times New Roman" w:eastAsia="TimesNewRomanPSMT" w:hAnsi="Times New Roman"/>
          <w:sz w:val="28"/>
          <w:szCs w:val="28"/>
        </w:rPr>
        <w:t xml:space="preserve"> </w:t>
      </w:r>
      <w:r w:rsidR="001828A3" w:rsidRPr="003832C3">
        <w:rPr>
          <w:rFonts w:ascii="Times New Roman" w:eastAsia="TimesNewRomanPSMT" w:hAnsi="Times New Roman"/>
          <w:sz w:val="28"/>
          <w:szCs w:val="28"/>
        </w:rPr>
        <w:t>сельском поселении.</w:t>
      </w:r>
    </w:p>
    <w:p w:rsidR="001704B8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 xml:space="preserve">В результате реализации системы мероприятий Программы, направленной на создание благоприятных условий для повышения устойчивого и динамичного развития территориального общественного самоуправления </w:t>
      </w:r>
      <w:r w:rsidR="009C53AA" w:rsidRPr="003832C3">
        <w:rPr>
          <w:rFonts w:ascii="Times New Roman" w:eastAsia="TimesNewRomanPSMT" w:hAnsi="Times New Roman"/>
          <w:sz w:val="28"/>
          <w:szCs w:val="28"/>
        </w:rPr>
        <w:t>в Безводном сельском поселении,</w:t>
      </w:r>
      <w:r w:rsidRPr="003832C3">
        <w:rPr>
          <w:rFonts w:ascii="Times New Roman" w:eastAsia="TimesNewRomanPSMT" w:hAnsi="Times New Roman"/>
          <w:sz w:val="28"/>
          <w:szCs w:val="28"/>
        </w:rPr>
        <w:t xml:space="preserve"> будут получены следующие качественные изменения, несущие позитивный социальный эффект:</w:t>
      </w:r>
    </w:p>
    <w:p w:rsidR="001704B8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lastRenderedPageBreak/>
        <w:t>привлечение внимания жителей поселения к данным проблемам;</w:t>
      </w:r>
    </w:p>
    <w:p w:rsidR="001704B8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информирование населения о результатах деятельности ТОС и повышение имиджа поселения;</w:t>
      </w:r>
    </w:p>
    <w:p w:rsidR="001704B8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повышение культуры жителей поселения по вопросам ТОС;</w:t>
      </w:r>
    </w:p>
    <w:p w:rsidR="001704B8" w:rsidRPr="003832C3" w:rsidRDefault="001828A3" w:rsidP="00114CAE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изучение существующих проблем для выработки новых методик и планирования работы по выявленным вопросам;</w:t>
      </w:r>
    </w:p>
    <w:p w:rsidR="005F1C28" w:rsidRPr="003832C3" w:rsidRDefault="001828A3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eastAsia="TimesNewRomanPSMT" w:hAnsi="Times New Roman"/>
          <w:sz w:val="28"/>
          <w:szCs w:val="28"/>
        </w:rPr>
        <w:t>развитие активности у населения.</w:t>
      </w:r>
      <w:r w:rsidR="005F1C28" w:rsidRPr="003832C3">
        <w:rPr>
          <w:rFonts w:ascii="Times New Roman" w:hAnsi="Times New Roman"/>
          <w:sz w:val="28"/>
          <w:szCs w:val="28"/>
        </w:rPr>
        <w:t xml:space="preserve"> </w:t>
      </w:r>
    </w:p>
    <w:p w:rsidR="00C72B4E" w:rsidRPr="003832C3" w:rsidRDefault="00C72B4E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На </w:t>
      </w:r>
      <w:r w:rsidR="008A22A9" w:rsidRPr="003832C3">
        <w:rPr>
          <w:rFonts w:ascii="Times New Roman" w:hAnsi="Times New Roman"/>
          <w:sz w:val="28"/>
          <w:szCs w:val="28"/>
        </w:rPr>
        <w:t>территории Безводного</w:t>
      </w:r>
      <w:r w:rsidRPr="003832C3">
        <w:rPr>
          <w:rFonts w:ascii="Times New Roman" w:hAnsi="Times New Roman"/>
          <w:sz w:val="28"/>
          <w:szCs w:val="28"/>
        </w:rPr>
        <w:t xml:space="preserve"> сельского поселения создано восемь органов</w:t>
      </w:r>
      <w:r w:rsidR="005359BC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территориального общественного самоуправления, </w:t>
      </w:r>
      <w:r w:rsidR="008A22A9" w:rsidRPr="003832C3">
        <w:rPr>
          <w:rFonts w:ascii="Times New Roman" w:hAnsi="Times New Roman"/>
          <w:sz w:val="28"/>
          <w:szCs w:val="28"/>
        </w:rPr>
        <w:t>руководителям которых</w:t>
      </w:r>
      <w:r w:rsidRPr="003832C3">
        <w:rPr>
          <w:rFonts w:ascii="Times New Roman" w:hAnsi="Times New Roman"/>
          <w:sz w:val="28"/>
          <w:szCs w:val="28"/>
        </w:rPr>
        <w:t xml:space="preserve"> предусмотрены ежемесячные компенсационные выплаты на частичное возмещение </w:t>
      </w:r>
      <w:r w:rsidR="008A22A9" w:rsidRPr="003832C3">
        <w:rPr>
          <w:rFonts w:ascii="Times New Roman" w:hAnsi="Times New Roman"/>
          <w:sz w:val="28"/>
          <w:szCs w:val="28"/>
        </w:rPr>
        <w:t>затрат в</w:t>
      </w:r>
      <w:r w:rsidRPr="003832C3">
        <w:rPr>
          <w:rFonts w:ascii="Times New Roman" w:hAnsi="Times New Roman"/>
          <w:sz w:val="28"/>
          <w:szCs w:val="28"/>
        </w:rPr>
        <w:t xml:space="preserve"> сумме 520 рублей. В бюджете поселения на </w:t>
      </w:r>
      <w:r w:rsidR="00820896" w:rsidRPr="003832C3">
        <w:rPr>
          <w:rFonts w:ascii="Times New Roman" w:hAnsi="Times New Roman"/>
          <w:sz w:val="28"/>
          <w:szCs w:val="28"/>
        </w:rPr>
        <w:t>2022-2024</w:t>
      </w:r>
      <w:r w:rsidRPr="003832C3">
        <w:rPr>
          <w:rFonts w:ascii="Times New Roman" w:hAnsi="Times New Roman"/>
          <w:sz w:val="28"/>
          <w:szCs w:val="28"/>
        </w:rPr>
        <w:t xml:space="preserve"> годы на </w:t>
      </w:r>
      <w:r w:rsidR="008A22A9" w:rsidRPr="003832C3">
        <w:rPr>
          <w:rFonts w:ascii="Times New Roman" w:hAnsi="Times New Roman"/>
          <w:sz w:val="28"/>
          <w:szCs w:val="28"/>
        </w:rPr>
        <w:t>предоставление ежемесячных</w:t>
      </w:r>
      <w:r w:rsidRPr="003832C3">
        <w:rPr>
          <w:rFonts w:ascii="Times New Roman" w:hAnsi="Times New Roman"/>
          <w:sz w:val="28"/>
          <w:szCs w:val="28"/>
        </w:rPr>
        <w:t xml:space="preserve"> компенсационных </w:t>
      </w:r>
      <w:r w:rsidR="008A22A9" w:rsidRPr="003832C3">
        <w:rPr>
          <w:rFonts w:ascii="Times New Roman" w:hAnsi="Times New Roman"/>
          <w:sz w:val="28"/>
          <w:szCs w:val="28"/>
        </w:rPr>
        <w:t>выплат руководителям</w:t>
      </w:r>
      <w:r w:rsidRPr="003832C3">
        <w:rPr>
          <w:rFonts w:ascii="Times New Roman" w:hAnsi="Times New Roman"/>
          <w:sz w:val="28"/>
          <w:szCs w:val="28"/>
        </w:rPr>
        <w:t xml:space="preserve"> ТОС предусмотрено 14</w:t>
      </w:r>
      <w:r w:rsidR="00B353AF" w:rsidRPr="003832C3">
        <w:rPr>
          <w:rFonts w:ascii="Times New Roman" w:hAnsi="Times New Roman"/>
          <w:sz w:val="28"/>
          <w:szCs w:val="28"/>
        </w:rPr>
        <w:t>9</w:t>
      </w:r>
      <w:r w:rsidRPr="003832C3">
        <w:rPr>
          <w:rFonts w:ascii="Times New Roman" w:hAnsi="Times New Roman"/>
          <w:sz w:val="28"/>
          <w:szCs w:val="28"/>
        </w:rPr>
        <w:t xml:space="preserve">,7 </w:t>
      </w:r>
      <w:r w:rsidR="008A22A9" w:rsidRPr="003832C3">
        <w:rPr>
          <w:rFonts w:ascii="Times New Roman" w:hAnsi="Times New Roman"/>
          <w:sz w:val="28"/>
          <w:szCs w:val="28"/>
        </w:rPr>
        <w:t>тысяч рублей</w:t>
      </w:r>
      <w:r w:rsidRPr="003832C3">
        <w:rPr>
          <w:rFonts w:ascii="Times New Roman" w:hAnsi="Times New Roman"/>
          <w:sz w:val="28"/>
          <w:szCs w:val="28"/>
        </w:rPr>
        <w:t>. Объем средств местного бюджета, направляемых на финансирование мероприятий</w:t>
      </w:r>
      <w:r w:rsidR="005359BC" w:rsidRPr="003832C3">
        <w:rPr>
          <w:rFonts w:ascii="Times New Roman" w:hAnsi="Times New Roman"/>
          <w:sz w:val="28"/>
          <w:szCs w:val="28"/>
        </w:rPr>
        <w:t xml:space="preserve"> </w:t>
      </w:r>
      <w:r w:rsidR="008A22A9" w:rsidRPr="003832C3">
        <w:rPr>
          <w:rFonts w:ascii="Times New Roman" w:hAnsi="Times New Roman"/>
          <w:sz w:val="28"/>
          <w:szCs w:val="28"/>
        </w:rPr>
        <w:t>муниципальной программы</w:t>
      </w:r>
      <w:r w:rsidRPr="003832C3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8A22A9" w:rsidRPr="003832C3">
        <w:rPr>
          <w:rFonts w:ascii="Times New Roman" w:hAnsi="Times New Roman"/>
          <w:sz w:val="28"/>
          <w:szCs w:val="28"/>
        </w:rPr>
        <w:t>принятии Решения</w:t>
      </w:r>
      <w:r w:rsidRPr="003832C3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3832C3">
        <w:rPr>
          <w:rFonts w:ascii="Times New Roman" w:hAnsi="Times New Roman"/>
          <w:sz w:val="28"/>
          <w:szCs w:val="28"/>
        </w:rPr>
        <w:t>Безводного сельского</w:t>
      </w:r>
      <w:r w:rsidRPr="003832C3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3832C3">
        <w:rPr>
          <w:rFonts w:ascii="Times New Roman" w:hAnsi="Times New Roman"/>
          <w:sz w:val="28"/>
          <w:szCs w:val="28"/>
        </w:rPr>
        <w:t>о бюджете</w:t>
      </w:r>
      <w:r w:rsidRPr="003832C3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417218" w:rsidRPr="003832C3" w:rsidRDefault="00417218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В соответствии с решениями Совета </w:t>
      </w:r>
      <w:r w:rsidR="00837ECD" w:rsidRPr="003832C3">
        <w:rPr>
          <w:rFonts w:ascii="Times New Roman" w:hAnsi="Times New Roman"/>
          <w:sz w:val="28"/>
          <w:szCs w:val="28"/>
        </w:rPr>
        <w:t>Безводного сельского поселения Курганинского района от</w:t>
      </w:r>
      <w:r w:rsidR="00932151" w:rsidRPr="003832C3">
        <w:rPr>
          <w:rFonts w:ascii="Times New Roman" w:hAnsi="Times New Roman"/>
          <w:sz w:val="28"/>
          <w:szCs w:val="28"/>
        </w:rPr>
        <w:t xml:space="preserve"> 25</w:t>
      </w:r>
      <w:r w:rsidR="0042395F" w:rsidRPr="003832C3">
        <w:rPr>
          <w:rFonts w:ascii="Times New Roman" w:hAnsi="Times New Roman"/>
          <w:sz w:val="28"/>
          <w:szCs w:val="28"/>
        </w:rPr>
        <w:t xml:space="preserve"> декабря</w:t>
      </w:r>
      <w:r w:rsidR="001704B8" w:rsidRPr="003832C3">
        <w:rPr>
          <w:rFonts w:ascii="Times New Roman" w:hAnsi="Times New Roman"/>
          <w:sz w:val="28"/>
          <w:szCs w:val="28"/>
        </w:rPr>
        <w:t xml:space="preserve"> </w:t>
      </w:r>
      <w:r w:rsidR="00837ECD" w:rsidRPr="003832C3">
        <w:rPr>
          <w:rFonts w:ascii="Times New Roman" w:hAnsi="Times New Roman"/>
          <w:sz w:val="28"/>
          <w:szCs w:val="28"/>
        </w:rPr>
        <w:t>20</w:t>
      </w:r>
      <w:r w:rsidR="00932151" w:rsidRPr="003832C3">
        <w:rPr>
          <w:rFonts w:ascii="Times New Roman" w:hAnsi="Times New Roman"/>
          <w:sz w:val="28"/>
          <w:szCs w:val="28"/>
        </w:rPr>
        <w:t>20</w:t>
      </w:r>
      <w:r w:rsidR="00063D9A" w:rsidRPr="003832C3">
        <w:rPr>
          <w:rFonts w:ascii="Times New Roman" w:hAnsi="Times New Roman"/>
          <w:sz w:val="28"/>
          <w:szCs w:val="28"/>
        </w:rPr>
        <w:t xml:space="preserve"> г.</w:t>
      </w:r>
      <w:r w:rsidR="00837ECD" w:rsidRPr="003832C3">
        <w:rPr>
          <w:rFonts w:ascii="Times New Roman" w:hAnsi="Times New Roman"/>
          <w:sz w:val="28"/>
          <w:szCs w:val="28"/>
        </w:rPr>
        <w:t xml:space="preserve"> № </w:t>
      </w:r>
      <w:r w:rsidR="00932151" w:rsidRPr="003832C3">
        <w:rPr>
          <w:rFonts w:ascii="Times New Roman" w:hAnsi="Times New Roman"/>
          <w:sz w:val="28"/>
          <w:szCs w:val="28"/>
        </w:rPr>
        <w:t>73</w:t>
      </w:r>
      <w:r w:rsidR="001704B8" w:rsidRPr="003832C3">
        <w:rPr>
          <w:rFonts w:ascii="Times New Roman" w:hAnsi="Times New Roman"/>
          <w:sz w:val="28"/>
          <w:szCs w:val="28"/>
        </w:rPr>
        <w:t xml:space="preserve">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муниципальной службы в администрации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 (далее – Решение), право на получение ежемесячных денежных выплат предоставлено гражданам, замещавшим муниципальные должности и должности муниципальной службы в администрации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района.</w:t>
      </w:r>
    </w:p>
    <w:p w:rsidR="00417218" w:rsidRPr="003832C3" w:rsidRDefault="00417218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3832C3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</w:t>
      </w:r>
      <w:r w:rsidRPr="003832C3">
        <w:rPr>
          <w:rFonts w:ascii="Times New Roman" w:hAnsi="Times New Roman"/>
          <w:sz w:val="28"/>
          <w:szCs w:val="28"/>
        </w:rPr>
        <w:t>осуществляется при выходе на пенсию.</w:t>
      </w:r>
    </w:p>
    <w:p w:rsidR="00417218" w:rsidRPr="003832C3" w:rsidRDefault="00417218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Дополнительное материальное обеспечение устанавливается к пенсии по старости или инвалидности, назначаемой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>О трудовых пенсиях в Российской Федерации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>, либо к пенсии, досрочно устанавливаемой в соответствии с Законом Российской Федерации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>О занятости населения в Российской Федерации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, и выплачивается в Порядке, утвержденном </w:t>
      </w:r>
      <w:r w:rsidR="00E46725" w:rsidRPr="003832C3">
        <w:rPr>
          <w:rFonts w:ascii="Times New Roman" w:hAnsi="Times New Roman"/>
          <w:sz w:val="28"/>
          <w:szCs w:val="28"/>
        </w:rPr>
        <w:t xml:space="preserve">администрацией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="00E46725"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</w:t>
      </w:r>
      <w:r w:rsidRPr="003832C3">
        <w:rPr>
          <w:rFonts w:ascii="Times New Roman" w:hAnsi="Times New Roman"/>
          <w:sz w:val="28"/>
          <w:szCs w:val="28"/>
        </w:rPr>
        <w:t>.</w:t>
      </w:r>
    </w:p>
    <w:p w:rsidR="00417218" w:rsidRPr="003832C3" w:rsidRDefault="00417218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С 1 января 20</w:t>
      </w:r>
      <w:r w:rsidR="00526FFC" w:rsidRPr="003832C3">
        <w:rPr>
          <w:rFonts w:ascii="Times New Roman" w:hAnsi="Times New Roman"/>
          <w:sz w:val="28"/>
          <w:szCs w:val="28"/>
        </w:rPr>
        <w:t>2</w:t>
      </w:r>
      <w:r w:rsidR="004358A4" w:rsidRPr="003832C3">
        <w:rPr>
          <w:rFonts w:ascii="Times New Roman" w:hAnsi="Times New Roman"/>
          <w:sz w:val="28"/>
          <w:szCs w:val="28"/>
        </w:rPr>
        <w:t>1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по 31 декабря 20</w:t>
      </w:r>
      <w:r w:rsidR="00F2641F" w:rsidRPr="003832C3">
        <w:rPr>
          <w:rFonts w:ascii="Times New Roman" w:hAnsi="Times New Roman"/>
          <w:sz w:val="28"/>
          <w:szCs w:val="28"/>
        </w:rPr>
        <w:t>2</w:t>
      </w:r>
      <w:r w:rsidR="004358A4" w:rsidRPr="003832C3">
        <w:rPr>
          <w:rFonts w:ascii="Times New Roman" w:hAnsi="Times New Roman"/>
          <w:sz w:val="28"/>
          <w:szCs w:val="28"/>
        </w:rPr>
        <w:t>1</w:t>
      </w:r>
      <w:r w:rsidR="00B26DB3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года воспользовались правом на получение дополнительного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материальн</w:t>
      </w:r>
      <w:r w:rsidR="009E2EAD" w:rsidRPr="003832C3">
        <w:rPr>
          <w:rFonts w:ascii="Times New Roman" w:hAnsi="Times New Roman"/>
          <w:sz w:val="28"/>
          <w:szCs w:val="28"/>
        </w:rPr>
        <w:t>ого обеспечения 2</w:t>
      </w:r>
      <w:r w:rsidRPr="003832C3">
        <w:rPr>
          <w:rFonts w:ascii="Times New Roman" w:hAnsi="Times New Roman"/>
          <w:sz w:val="28"/>
          <w:szCs w:val="28"/>
        </w:rPr>
        <w:t xml:space="preserve"> человек</w:t>
      </w:r>
      <w:r w:rsidR="009E2EAD" w:rsidRPr="003832C3">
        <w:rPr>
          <w:rFonts w:ascii="Times New Roman" w:hAnsi="Times New Roman"/>
          <w:sz w:val="28"/>
          <w:szCs w:val="28"/>
        </w:rPr>
        <w:t>а</w:t>
      </w:r>
      <w:r w:rsidRPr="003832C3">
        <w:rPr>
          <w:rFonts w:ascii="Times New Roman" w:hAnsi="Times New Roman"/>
          <w:sz w:val="28"/>
          <w:szCs w:val="28"/>
        </w:rPr>
        <w:t>.</w:t>
      </w:r>
    </w:p>
    <w:p w:rsidR="001B14FE" w:rsidRPr="003832C3" w:rsidRDefault="00417218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Решение вопроса по оказанию отдельным категориям граждан социальной поддержки программными методами обусловлен</w:t>
      </w:r>
      <w:r w:rsidR="00E46725" w:rsidRPr="003832C3">
        <w:rPr>
          <w:rFonts w:ascii="Times New Roman" w:hAnsi="Times New Roman"/>
          <w:sz w:val="28"/>
          <w:szCs w:val="28"/>
        </w:rPr>
        <w:t>о</w:t>
      </w:r>
      <w:r w:rsidRPr="003832C3">
        <w:rPr>
          <w:rFonts w:ascii="Times New Roman" w:hAnsi="Times New Roman"/>
          <w:sz w:val="28"/>
          <w:szCs w:val="28"/>
        </w:rPr>
        <w:t xml:space="preserve"> необходимостью охвата отдельных категорий граждан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программами мер социальной поддержки.</w:t>
      </w:r>
    </w:p>
    <w:p w:rsidR="005F1C28" w:rsidRPr="003832C3" w:rsidRDefault="005F1C28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Низкий уровень доходов пенсионеров</w:t>
      </w:r>
      <w:r w:rsidRPr="003832C3">
        <w:rPr>
          <w:rFonts w:ascii="Times New Roman" w:hAnsi="Times New Roman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по старости, не пользующихся льготами, предусмотренными федеральными и краевыми законами, является одной из проблем на территории поселения, что препятствует формированию </w:t>
      </w:r>
      <w:r w:rsidRPr="003832C3">
        <w:rPr>
          <w:rFonts w:ascii="Times New Roman" w:hAnsi="Times New Roman"/>
          <w:sz w:val="28"/>
          <w:szCs w:val="28"/>
        </w:rPr>
        <w:lastRenderedPageBreak/>
        <w:t>социально-экономических условий устойчивого развития Безводного сельского поселения Курганинского района.</w:t>
      </w:r>
    </w:p>
    <w:p w:rsidR="005F1C28" w:rsidRPr="003832C3" w:rsidRDefault="005F1C28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Администрацией Безводного сельского поселения предусматривается </w:t>
      </w:r>
      <w:r w:rsidRPr="003832C3">
        <w:rPr>
          <w:rFonts w:ascii="Times New Roman" w:hAnsi="Times New Roman"/>
          <w:bCs/>
          <w:sz w:val="28"/>
          <w:szCs w:val="28"/>
        </w:rPr>
        <w:t xml:space="preserve">осуществление </w:t>
      </w:r>
      <w:r w:rsidRPr="003832C3">
        <w:rPr>
          <w:rFonts w:ascii="Times New Roman" w:hAnsi="Times New Roman"/>
          <w:sz w:val="28"/>
          <w:szCs w:val="28"/>
        </w:rPr>
        <w:t>финансирования расходов по предоставлению стоматологических ортопедических услуг пенсионерам по старости, не пользующихся льготами, предусмотренными федеральными и краевыми законами.</w:t>
      </w:r>
    </w:p>
    <w:p w:rsidR="005F1C28" w:rsidRPr="003832C3" w:rsidRDefault="005F1C28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В бюджете поселения на </w:t>
      </w:r>
      <w:r w:rsidR="00820896" w:rsidRPr="003832C3">
        <w:rPr>
          <w:rFonts w:ascii="Times New Roman" w:hAnsi="Times New Roman"/>
          <w:sz w:val="28"/>
          <w:szCs w:val="28"/>
        </w:rPr>
        <w:t>2022-2024</w:t>
      </w:r>
      <w:r w:rsidRPr="003832C3">
        <w:rPr>
          <w:rFonts w:ascii="Times New Roman" w:hAnsi="Times New Roman"/>
          <w:sz w:val="28"/>
          <w:szCs w:val="28"/>
        </w:rPr>
        <w:t xml:space="preserve"> годы на предоставление льгот пенсионерам по старости, не пользующихся льготами, предусмотренными федеральными и краевыми законами предусмотрено </w:t>
      </w:r>
      <w:r w:rsidR="00122EEA" w:rsidRPr="003832C3">
        <w:rPr>
          <w:rFonts w:ascii="Times New Roman" w:hAnsi="Times New Roman"/>
          <w:sz w:val="28"/>
          <w:szCs w:val="28"/>
        </w:rPr>
        <w:t>172,4</w:t>
      </w:r>
      <w:r w:rsidR="00E2507E" w:rsidRPr="003832C3">
        <w:rPr>
          <w:rFonts w:ascii="Times New Roman" w:hAnsi="Times New Roman"/>
          <w:sz w:val="28"/>
          <w:szCs w:val="28"/>
        </w:rPr>
        <w:t xml:space="preserve"> </w:t>
      </w:r>
      <w:r w:rsidR="00063D9A" w:rsidRPr="003832C3">
        <w:rPr>
          <w:rFonts w:ascii="Times New Roman" w:hAnsi="Times New Roman"/>
          <w:sz w:val="28"/>
          <w:szCs w:val="28"/>
        </w:rPr>
        <w:t>тысяч рублей</w:t>
      </w:r>
      <w:r w:rsidRPr="003832C3">
        <w:rPr>
          <w:rFonts w:ascii="Times New Roman" w:hAnsi="Times New Roman"/>
          <w:sz w:val="28"/>
          <w:szCs w:val="28"/>
        </w:rPr>
        <w:t xml:space="preserve">. Объем средств местного бюджета, направляемых </w:t>
      </w:r>
      <w:r w:rsidR="001B14FE" w:rsidRPr="003832C3">
        <w:rPr>
          <w:rFonts w:ascii="Times New Roman" w:hAnsi="Times New Roman"/>
          <w:sz w:val="28"/>
          <w:szCs w:val="28"/>
        </w:rPr>
        <w:t xml:space="preserve">на финансирование мероприятий </w:t>
      </w:r>
      <w:r w:rsidR="00063D9A" w:rsidRPr="003832C3">
        <w:rPr>
          <w:rFonts w:ascii="Times New Roman" w:hAnsi="Times New Roman"/>
          <w:sz w:val="28"/>
          <w:szCs w:val="28"/>
        </w:rPr>
        <w:t>муниципальной программы</w:t>
      </w:r>
      <w:r w:rsidRPr="003832C3">
        <w:rPr>
          <w:rFonts w:ascii="Times New Roman" w:hAnsi="Times New Roman"/>
          <w:sz w:val="28"/>
          <w:szCs w:val="28"/>
        </w:rPr>
        <w:t xml:space="preserve">, подлежит ежегодному уточнению при </w:t>
      </w:r>
      <w:r w:rsidR="00063D9A" w:rsidRPr="003832C3">
        <w:rPr>
          <w:rFonts w:ascii="Times New Roman" w:hAnsi="Times New Roman"/>
          <w:sz w:val="28"/>
          <w:szCs w:val="28"/>
        </w:rPr>
        <w:t>принятии Решения</w:t>
      </w:r>
      <w:r w:rsidRPr="003832C3">
        <w:rPr>
          <w:rFonts w:ascii="Times New Roman" w:hAnsi="Times New Roman"/>
          <w:sz w:val="28"/>
          <w:szCs w:val="28"/>
        </w:rPr>
        <w:t xml:space="preserve"> Совета </w:t>
      </w:r>
      <w:r w:rsidR="00063D9A" w:rsidRPr="003832C3">
        <w:rPr>
          <w:rFonts w:ascii="Times New Roman" w:hAnsi="Times New Roman"/>
          <w:sz w:val="28"/>
          <w:szCs w:val="28"/>
        </w:rPr>
        <w:t>Безводного сельского</w:t>
      </w:r>
      <w:r w:rsidRPr="003832C3">
        <w:rPr>
          <w:rFonts w:ascii="Times New Roman" w:hAnsi="Times New Roman"/>
          <w:sz w:val="28"/>
          <w:szCs w:val="28"/>
        </w:rPr>
        <w:t xml:space="preserve"> поселения Курганинского района </w:t>
      </w:r>
      <w:r w:rsidR="00063D9A" w:rsidRPr="003832C3">
        <w:rPr>
          <w:rFonts w:ascii="Times New Roman" w:hAnsi="Times New Roman"/>
          <w:sz w:val="28"/>
          <w:szCs w:val="28"/>
        </w:rPr>
        <w:t>о бюджете</w:t>
      </w:r>
      <w:r w:rsidRPr="003832C3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5F1C28" w:rsidRPr="003832C3" w:rsidRDefault="005F1C28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Style w:val="FontStyle16"/>
          <w:i w:val="0"/>
          <w:sz w:val="28"/>
          <w:szCs w:val="28"/>
        </w:rPr>
        <w:t>Финансирование на частичное возмещение затрат по бесплатному зубопротезированию из бюджета</w:t>
      </w:r>
      <w:r w:rsidRPr="003832C3">
        <w:rPr>
          <w:rFonts w:ascii="Times New Roman" w:hAnsi="Times New Roman"/>
          <w:sz w:val="28"/>
          <w:szCs w:val="28"/>
        </w:rPr>
        <w:t xml:space="preserve"> </w:t>
      </w:r>
      <w:r w:rsidR="00063D9A" w:rsidRPr="003832C3">
        <w:rPr>
          <w:rFonts w:ascii="Times New Roman" w:hAnsi="Times New Roman"/>
          <w:sz w:val="28"/>
          <w:szCs w:val="28"/>
        </w:rPr>
        <w:t>Безводного сельского</w:t>
      </w:r>
      <w:r w:rsidRPr="003832C3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="001B14FE" w:rsidRPr="003832C3">
        <w:rPr>
          <w:rStyle w:val="FontStyle16"/>
          <w:i w:val="0"/>
          <w:sz w:val="28"/>
          <w:szCs w:val="28"/>
        </w:rPr>
        <w:t xml:space="preserve"> </w:t>
      </w:r>
      <w:r w:rsidRPr="003832C3">
        <w:rPr>
          <w:rStyle w:val="FontStyle16"/>
          <w:i w:val="0"/>
          <w:sz w:val="28"/>
          <w:szCs w:val="28"/>
        </w:rPr>
        <w:t xml:space="preserve">составляет не более 5000 рублей на одного человека, остальная оплата производится из собственных средств получателя льгот. Услуги по частичному возмещению затрат на </w:t>
      </w:r>
      <w:r w:rsidR="00063D9A" w:rsidRPr="003832C3">
        <w:rPr>
          <w:rStyle w:val="FontStyle16"/>
          <w:i w:val="0"/>
          <w:sz w:val="28"/>
          <w:szCs w:val="28"/>
        </w:rPr>
        <w:t>бесплатное зубопротезирование</w:t>
      </w:r>
      <w:r w:rsidRPr="003832C3">
        <w:rPr>
          <w:rStyle w:val="FontStyle16"/>
          <w:i w:val="0"/>
          <w:sz w:val="28"/>
          <w:szCs w:val="28"/>
        </w:rPr>
        <w:t xml:space="preserve"> предоставляются жителям, достигшим пенсионного возраста и</w:t>
      </w:r>
      <w:r w:rsidRPr="003832C3">
        <w:rPr>
          <w:rStyle w:val="FontStyle16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не пользующимся льготами, предусмотренными федеральными и краевыми законами.</w:t>
      </w:r>
    </w:p>
    <w:p w:rsidR="00063D9A" w:rsidRPr="003832C3" w:rsidRDefault="00063D9A" w:rsidP="00114C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3832C3" w:rsidRDefault="00A77E03" w:rsidP="00114CAE">
      <w:pPr>
        <w:pStyle w:val="ConsPlusNormal"/>
        <w:numPr>
          <w:ilvl w:val="0"/>
          <w:numId w:val="3"/>
        </w:numPr>
        <w:ind w:left="284"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Цели</w:t>
      </w:r>
      <w:r w:rsidR="00DE74C4" w:rsidRPr="003832C3">
        <w:rPr>
          <w:rFonts w:ascii="Times New Roman" w:hAnsi="Times New Roman" w:cs="Times New Roman"/>
          <w:b/>
          <w:sz w:val="28"/>
          <w:szCs w:val="28"/>
        </w:rPr>
        <w:t>, задачи и целевые показатели достижения целей и решения задач,</w:t>
      </w:r>
      <w:r w:rsidRPr="003832C3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 подпрограммы</w:t>
      </w:r>
    </w:p>
    <w:p w:rsidR="00A77E03" w:rsidRPr="003832C3" w:rsidRDefault="00A77E03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0636" w:rsidRPr="003832C3" w:rsidRDefault="001C0636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Цели, задачи и целевые показатели подпрограммы</w:t>
      </w:r>
    </w:p>
    <w:p w:rsidR="001C0636" w:rsidRPr="003832C3" w:rsidRDefault="001C0636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9"/>
        <w:gridCol w:w="4216"/>
        <w:gridCol w:w="820"/>
        <w:gridCol w:w="821"/>
        <w:gridCol w:w="1057"/>
        <w:gridCol w:w="1057"/>
        <w:gridCol w:w="1058"/>
      </w:tblGrid>
      <w:tr w:rsidR="001C0636" w:rsidRPr="003832C3" w:rsidTr="000A44D3">
        <w:tc>
          <w:tcPr>
            <w:tcW w:w="599" w:type="dxa"/>
            <w:vMerge w:val="restart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16" w:type="dxa"/>
            <w:vMerge w:val="restart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20" w:type="dxa"/>
            <w:vMerge w:val="restart"/>
            <w:shd w:val="clear" w:color="auto" w:fill="auto"/>
          </w:tcPr>
          <w:p w:rsidR="001C0636" w:rsidRPr="003832C3" w:rsidRDefault="001C0636" w:rsidP="005164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 w:rsidR="005164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821" w:type="dxa"/>
            <w:vMerge w:val="restart"/>
            <w:shd w:val="clear" w:color="auto" w:fill="auto"/>
          </w:tcPr>
          <w:p w:rsidR="001C0636" w:rsidRPr="003832C3" w:rsidRDefault="001C0636" w:rsidP="00114CAE">
            <w:pPr>
              <w:ind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72" w:type="dxa"/>
            <w:gridSpan w:val="3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1C0636" w:rsidRPr="003832C3" w:rsidTr="000A44D3">
        <w:tc>
          <w:tcPr>
            <w:tcW w:w="599" w:type="dxa"/>
            <w:vMerge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vMerge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ind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58" w:type="dxa"/>
            <w:shd w:val="clear" w:color="auto" w:fill="auto"/>
          </w:tcPr>
          <w:p w:rsidR="001C0636" w:rsidRPr="003832C3" w:rsidRDefault="001C0636" w:rsidP="00114CAE">
            <w:pPr>
              <w:ind w:right="-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1C0636" w:rsidRPr="003832C3" w:rsidTr="000A44D3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16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C0636" w:rsidRPr="003832C3" w:rsidTr="00516499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29" w:type="dxa"/>
            <w:gridSpan w:val="6"/>
            <w:shd w:val="clear" w:color="auto" w:fill="auto"/>
          </w:tcPr>
          <w:p w:rsidR="001C0636" w:rsidRPr="003832C3" w:rsidRDefault="001C0636" w:rsidP="00114CAE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№1</w:t>
            </w:r>
          </w:p>
          <w:p w:rsidR="001C0636" w:rsidRPr="003832C3" w:rsidRDefault="001C0636" w:rsidP="00114CA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мер социальной поддержки отдельных категорий граждан в Безводном сельском поселении Курганинского района» на 2022-2024 годы </w:t>
            </w:r>
          </w:p>
        </w:tc>
      </w:tr>
      <w:tr w:rsidR="001C0636" w:rsidRPr="003832C3" w:rsidTr="00516499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1C0636" w:rsidRPr="003832C3" w:rsidRDefault="001C0636" w:rsidP="00114CA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-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разработка мер социальной поддержки отдельных категорий граждан</w:t>
            </w:r>
          </w:p>
        </w:tc>
      </w:tr>
      <w:tr w:rsidR="001C0636" w:rsidRPr="003832C3" w:rsidTr="00516499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1C0636" w:rsidRPr="003832C3" w:rsidRDefault="001C0636" w:rsidP="00114CAE">
            <w:pPr>
              <w:pStyle w:val="ConsPlusNormal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  <w:p w:rsidR="001C0636" w:rsidRPr="003832C3" w:rsidRDefault="001C0636" w:rsidP="00114CA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ежемесячных компенсационных выплат руководителям органов территориального общественного самоуправления Безводного сельского поселения; </w:t>
            </w:r>
          </w:p>
          <w:p w:rsidR="001C0636" w:rsidRPr="003832C3" w:rsidRDefault="001C0636" w:rsidP="00114CA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поселения;</w:t>
            </w:r>
          </w:p>
          <w:p w:rsidR="001C0636" w:rsidRPr="003832C3" w:rsidRDefault="001C0636" w:rsidP="00114CAE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законами;</w:t>
            </w:r>
          </w:p>
        </w:tc>
      </w:tr>
      <w:tr w:rsidR="001C0636" w:rsidRPr="003832C3" w:rsidTr="00516499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29" w:type="dxa"/>
            <w:gridSpan w:val="6"/>
            <w:shd w:val="clear" w:color="auto" w:fill="auto"/>
          </w:tcPr>
          <w:p w:rsidR="001C0636" w:rsidRPr="003832C3" w:rsidRDefault="001C0636" w:rsidP="00114CAE">
            <w:pPr>
              <w:pStyle w:val="ConsPlusNormal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</w:tr>
      <w:tr w:rsidR="001C0636" w:rsidRPr="003832C3" w:rsidTr="000A44D3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16" w:type="dxa"/>
            <w:shd w:val="clear" w:color="auto" w:fill="auto"/>
          </w:tcPr>
          <w:p w:rsidR="001C0636" w:rsidRPr="003832C3" w:rsidRDefault="001C0636" w:rsidP="000A44D3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Число руководителей территориального общественного самоуправления Безводного сельского поселения Курганинского района</w:t>
            </w:r>
          </w:p>
        </w:tc>
        <w:tc>
          <w:tcPr>
            <w:tcW w:w="820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1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8" w:type="dxa"/>
            <w:shd w:val="clear" w:color="auto" w:fill="auto"/>
          </w:tcPr>
          <w:p w:rsidR="001C0636" w:rsidRPr="003832C3" w:rsidRDefault="001C0636" w:rsidP="00114CAE">
            <w:pPr>
              <w:pStyle w:val="ConsPlusNormal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C0636" w:rsidRPr="003832C3" w:rsidTr="000A44D3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16" w:type="dxa"/>
            <w:shd w:val="clear" w:color="auto" w:fill="auto"/>
          </w:tcPr>
          <w:p w:rsidR="001C0636" w:rsidRPr="003832C3" w:rsidRDefault="001C0636" w:rsidP="000A44D3">
            <w:pPr>
              <w:ind w:righ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Число лиц, замещавшим муниципальные должности и должности муниципальной службы, которым предоставляется дополнительное материальное обеспечение</w:t>
            </w:r>
          </w:p>
        </w:tc>
        <w:tc>
          <w:tcPr>
            <w:tcW w:w="820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1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8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C0636" w:rsidRPr="003832C3" w:rsidTr="000A44D3">
        <w:tc>
          <w:tcPr>
            <w:tcW w:w="599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16" w:type="dxa"/>
            <w:shd w:val="clear" w:color="auto" w:fill="auto"/>
          </w:tcPr>
          <w:p w:rsidR="001C0636" w:rsidRPr="003832C3" w:rsidRDefault="001C0636" w:rsidP="000A44D3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получивших </w:t>
            </w:r>
            <w:r w:rsidR="005B3E1F" w:rsidRPr="003832C3">
              <w:rPr>
                <w:rFonts w:ascii="Times New Roman" w:hAnsi="Times New Roman" w:cs="Times New Roman"/>
                <w:sz w:val="24"/>
                <w:szCs w:val="24"/>
              </w:rPr>
              <w:t>право на пользование льготами</w:t>
            </w:r>
          </w:p>
        </w:tc>
        <w:tc>
          <w:tcPr>
            <w:tcW w:w="820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21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0E08A5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shd w:val="clear" w:color="auto" w:fill="auto"/>
          </w:tcPr>
          <w:p w:rsidR="001C0636" w:rsidRPr="003832C3" w:rsidRDefault="001C0636" w:rsidP="00114CAE">
            <w:pPr>
              <w:ind w:right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C0636" w:rsidRPr="003832C3" w:rsidRDefault="001C0636" w:rsidP="00114CAE">
      <w:pPr>
        <w:ind w:firstLine="709"/>
        <w:jc w:val="both"/>
        <w:rPr>
          <w:rFonts w:ascii="Times New Roman" w:hAnsi="Times New Roman"/>
          <w:sz w:val="18"/>
          <w:szCs w:val="28"/>
        </w:rPr>
      </w:pPr>
    </w:p>
    <w:p w:rsidR="009C53AA" w:rsidRPr="003832C3" w:rsidRDefault="009C53AA" w:rsidP="00114CAE">
      <w:pPr>
        <w:ind w:firstLine="709"/>
        <w:jc w:val="both"/>
        <w:rPr>
          <w:rFonts w:ascii="Times New Roman" w:hAnsi="Times New Roman"/>
        </w:rPr>
      </w:pPr>
      <w:r w:rsidRPr="003832C3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три года (с </w:t>
      </w:r>
      <w:r w:rsidR="00FA66EE" w:rsidRPr="003832C3">
        <w:rPr>
          <w:rFonts w:ascii="Times New Roman" w:hAnsi="Times New Roman"/>
          <w:sz w:val="28"/>
          <w:szCs w:val="28"/>
        </w:rPr>
        <w:t>20</w:t>
      </w:r>
      <w:r w:rsidR="00EE342E" w:rsidRPr="003832C3">
        <w:rPr>
          <w:rFonts w:ascii="Times New Roman" w:hAnsi="Times New Roman"/>
          <w:sz w:val="28"/>
          <w:szCs w:val="28"/>
        </w:rPr>
        <w:t>2</w:t>
      </w:r>
      <w:r w:rsidR="004358A4" w:rsidRPr="003832C3">
        <w:rPr>
          <w:rFonts w:ascii="Times New Roman" w:hAnsi="Times New Roman"/>
          <w:sz w:val="28"/>
          <w:szCs w:val="28"/>
        </w:rPr>
        <w:t>2</w:t>
      </w:r>
      <w:r w:rsidRPr="003832C3">
        <w:rPr>
          <w:rFonts w:ascii="Times New Roman" w:hAnsi="Times New Roman"/>
          <w:sz w:val="28"/>
          <w:szCs w:val="28"/>
        </w:rPr>
        <w:t xml:space="preserve"> по </w:t>
      </w:r>
      <w:r w:rsidR="00FA66EE" w:rsidRPr="003832C3">
        <w:rPr>
          <w:rFonts w:ascii="Times New Roman" w:hAnsi="Times New Roman"/>
          <w:sz w:val="28"/>
          <w:szCs w:val="28"/>
        </w:rPr>
        <w:t>20</w:t>
      </w:r>
      <w:r w:rsidR="004358A4" w:rsidRPr="003832C3">
        <w:rPr>
          <w:rFonts w:ascii="Times New Roman" w:hAnsi="Times New Roman"/>
          <w:sz w:val="28"/>
          <w:szCs w:val="28"/>
        </w:rPr>
        <w:t>24</w:t>
      </w:r>
      <w:r w:rsidR="00EE342E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годы), реализуется в один этап и является одним из основных инструментов реализации политики в отношении мер социальной поддержки отдельных категорий граждан в Безводном сельском поселении Курганинского района на среднесрочную перспективу</w:t>
      </w:r>
      <w:r w:rsidRPr="003832C3">
        <w:rPr>
          <w:rFonts w:ascii="Times New Roman" w:hAnsi="Times New Roman"/>
        </w:rPr>
        <w:t>.</w:t>
      </w:r>
    </w:p>
    <w:p w:rsidR="00B3799C" w:rsidRPr="003832C3" w:rsidRDefault="00B3799C" w:rsidP="00114CA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C53AA" w:rsidRPr="003832C3" w:rsidRDefault="00A77E03" w:rsidP="00114CAE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Перечень мероприятий подпрограммы</w:t>
      </w:r>
    </w:p>
    <w:p w:rsidR="00175C91" w:rsidRPr="003832C3" w:rsidRDefault="00175C91" w:rsidP="00114CAE">
      <w:pPr>
        <w:pStyle w:val="ConsPlusNormal"/>
        <w:tabs>
          <w:tab w:val="left" w:pos="4608"/>
        </w:tabs>
        <w:ind w:left="1070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0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1656"/>
        <w:gridCol w:w="731"/>
        <w:gridCol w:w="1105"/>
        <w:gridCol w:w="692"/>
        <w:gridCol w:w="692"/>
        <w:gridCol w:w="691"/>
        <w:gridCol w:w="2331"/>
        <w:gridCol w:w="1174"/>
      </w:tblGrid>
      <w:tr w:rsidR="009C53AA" w:rsidRPr="000A44D3" w:rsidTr="000A44D3">
        <w:tc>
          <w:tcPr>
            <w:tcW w:w="567" w:type="dxa"/>
            <w:vMerge w:val="restart"/>
          </w:tcPr>
          <w:p w:rsidR="001E7AE0" w:rsidRPr="000A44D3" w:rsidRDefault="00175C91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9" w:type="dxa"/>
            <w:vMerge w:val="restart"/>
          </w:tcPr>
          <w:p w:rsidR="001E7AE0" w:rsidRPr="000A44D3" w:rsidRDefault="001E7AE0" w:rsidP="000A44D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Источники</w:t>
            </w:r>
            <w:r w:rsidR="000A44D3" w:rsidRPr="000A44D3">
              <w:rPr>
                <w:rStyle w:val="FontStyle57"/>
                <w:sz w:val="24"/>
                <w:szCs w:val="24"/>
              </w:rPr>
              <w:t xml:space="preserve"> </w:t>
            </w:r>
            <w:r w:rsidRPr="000A44D3">
              <w:rPr>
                <w:rStyle w:val="FontStyle57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E7AE0" w:rsidRPr="000A44D3" w:rsidRDefault="001E7AE0" w:rsidP="000A44D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0A44D3" w:rsidRPr="000A44D3">
              <w:rPr>
                <w:rStyle w:val="FontStyle57"/>
                <w:sz w:val="24"/>
                <w:szCs w:val="24"/>
              </w:rPr>
              <w:t xml:space="preserve"> </w:t>
            </w:r>
            <w:r w:rsidRPr="000A44D3">
              <w:rPr>
                <w:rStyle w:val="FontStyle57"/>
                <w:sz w:val="24"/>
                <w:szCs w:val="24"/>
              </w:rPr>
              <w:t>всего (тыс.</w:t>
            </w:r>
            <w:r w:rsidR="000A44D3" w:rsidRPr="000A44D3">
              <w:rPr>
                <w:rStyle w:val="FontStyle57"/>
                <w:sz w:val="24"/>
                <w:szCs w:val="24"/>
              </w:rPr>
              <w:t xml:space="preserve"> </w:t>
            </w:r>
            <w:r w:rsidRPr="000A44D3">
              <w:rPr>
                <w:rStyle w:val="FontStyle57"/>
                <w:sz w:val="24"/>
                <w:szCs w:val="24"/>
              </w:rPr>
              <w:t>руб</w:t>
            </w:r>
            <w:r w:rsidR="000A44D3" w:rsidRPr="000A44D3">
              <w:rPr>
                <w:rStyle w:val="FontStyle57"/>
                <w:sz w:val="24"/>
                <w:szCs w:val="24"/>
              </w:rPr>
              <w:t>.</w:t>
            </w:r>
            <w:r w:rsidRPr="000A44D3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3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ind w:left="374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2396" w:type="dxa"/>
            <w:vMerge w:val="restart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05" w:type="dxa"/>
            <w:vMerge w:val="restart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9C53AA" w:rsidRPr="000A44D3" w:rsidTr="000A44D3">
        <w:tc>
          <w:tcPr>
            <w:tcW w:w="567" w:type="dxa"/>
            <w:vMerge/>
            <w:vAlign w:val="center"/>
          </w:tcPr>
          <w:p w:rsidR="001E7AE0" w:rsidRPr="000A44D3" w:rsidRDefault="001E7AE0" w:rsidP="00114CA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E7AE0" w:rsidRPr="000A44D3" w:rsidRDefault="001E7AE0" w:rsidP="00114CA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vMerge/>
            <w:vAlign w:val="center"/>
          </w:tcPr>
          <w:p w:rsidR="001E7AE0" w:rsidRPr="000A44D3" w:rsidRDefault="001E7AE0" w:rsidP="00114CAE">
            <w:pPr>
              <w:ind w:right="5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E7AE0" w:rsidRPr="000A44D3" w:rsidRDefault="001E7AE0" w:rsidP="00114CAE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1 год реали</w:t>
            </w:r>
            <w:r w:rsidRPr="000A44D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2 год реали</w:t>
            </w:r>
            <w:r w:rsidRPr="000A44D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708" w:type="dxa"/>
          </w:tcPr>
          <w:p w:rsidR="001E7AE0" w:rsidRPr="000A44D3" w:rsidRDefault="001E7AE0" w:rsidP="00114CAE">
            <w:pPr>
              <w:pStyle w:val="Style24"/>
              <w:widowControl/>
              <w:jc w:val="center"/>
            </w:pPr>
            <w:r w:rsidRPr="000A44D3">
              <w:rPr>
                <w:rStyle w:val="FontStyle57"/>
                <w:sz w:val="24"/>
                <w:szCs w:val="24"/>
              </w:rPr>
              <w:t>3 год реали</w:t>
            </w:r>
            <w:r w:rsidRPr="000A44D3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2396" w:type="dxa"/>
            <w:vMerge/>
            <w:vAlign w:val="center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1E7AE0" w:rsidRPr="000A44D3" w:rsidRDefault="001E7AE0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EA31EC" w:rsidRPr="000A44D3" w:rsidTr="000A44D3">
        <w:tc>
          <w:tcPr>
            <w:tcW w:w="567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ind w:left="538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EA31EC" w:rsidRPr="000A44D3" w:rsidRDefault="00C526A9" w:rsidP="00114CAE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2396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EA31EC" w:rsidRPr="000A44D3" w:rsidRDefault="00EA31EC" w:rsidP="00114CAE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30FAF" w:rsidRPr="000A44D3" w:rsidTr="000A44D3">
        <w:tc>
          <w:tcPr>
            <w:tcW w:w="567" w:type="dxa"/>
            <w:vMerge w:val="restart"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B30FAF" w:rsidRPr="000A44D3" w:rsidRDefault="00B30FAF" w:rsidP="000A44D3">
            <w:pPr>
              <w:pStyle w:val="Style39"/>
              <w:widowControl/>
              <w:spacing w:line="240" w:lineRule="auto"/>
              <w:ind w:right="86"/>
              <w:jc w:val="both"/>
              <w:rPr>
                <w:rStyle w:val="FontStyle57"/>
                <w:sz w:val="24"/>
                <w:szCs w:val="24"/>
              </w:rPr>
            </w:pPr>
            <w:r w:rsidRPr="000A44D3">
              <w:t>Мероприятие 1.Дополнительное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749" w:type="dxa"/>
          </w:tcPr>
          <w:p w:rsidR="00B30FAF" w:rsidRPr="000A44D3" w:rsidRDefault="00B30FAF" w:rsidP="00114CAE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09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08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2396" w:type="dxa"/>
            <w:vMerge w:val="restart"/>
          </w:tcPr>
          <w:p w:rsidR="00B30FAF" w:rsidRPr="000A44D3" w:rsidRDefault="00B30FAF" w:rsidP="00114C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Безводного сельского поселения при выходе на пенсию.</w:t>
            </w:r>
          </w:p>
        </w:tc>
        <w:tc>
          <w:tcPr>
            <w:tcW w:w="1205" w:type="dxa"/>
            <w:vMerge w:val="restart"/>
          </w:tcPr>
          <w:p w:rsidR="00B30FAF" w:rsidRPr="000A44D3" w:rsidRDefault="00B30FAF" w:rsidP="000A4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B30FAF" w:rsidRPr="000A44D3" w:rsidTr="000A44D3">
        <w:tc>
          <w:tcPr>
            <w:tcW w:w="567" w:type="dxa"/>
            <w:vMerge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AF" w:rsidRPr="000A44D3" w:rsidRDefault="00B30FAF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30FAF" w:rsidRPr="000A44D3" w:rsidRDefault="00B30FAF" w:rsidP="00114CA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0A44D3">
              <w:t>местный бюджет</w:t>
            </w:r>
          </w:p>
        </w:tc>
        <w:tc>
          <w:tcPr>
            <w:tcW w:w="1134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929,1</w:t>
            </w:r>
          </w:p>
        </w:tc>
        <w:tc>
          <w:tcPr>
            <w:tcW w:w="709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09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708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309,7</w:t>
            </w:r>
          </w:p>
        </w:tc>
        <w:tc>
          <w:tcPr>
            <w:tcW w:w="2396" w:type="dxa"/>
            <w:vMerge/>
          </w:tcPr>
          <w:p w:rsidR="00B30FAF" w:rsidRPr="000A44D3" w:rsidRDefault="00B30FAF" w:rsidP="00114CAE">
            <w:pPr>
              <w:pStyle w:val="Style24"/>
              <w:widowControl/>
              <w:jc w:val="both"/>
            </w:pPr>
          </w:p>
        </w:tc>
        <w:tc>
          <w:tcPr>
            <w:tcW w:w="1205" w:type="dxa"/>
            <w:vMerge/>
          </w:tcPr>
          <w:p w:rsidR="00B30FAF" w:rsidRPr="000A44D3" w:rsidRDefault="00B30FAF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0A44D3" w:rsidTr="000A44D3">
        <w:tc>
          <w:tcPr>
            <w:tcW w:w="567" w:type="dxa"/>
            <w:vMerge w:val="restart"/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Merge w:val="restart"/>
          </w:tcPr>
          <w:p w:rsidR="009132B5" w:rsidRPr="000A44D3" w:rsidRDefault="009132B5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  <w:p w:rsidR="009132B5" w:rsidRPr="000A44D3" w:rsidRDefault="009132B5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 xml:space="preserve">Получение руководителями органов территориального общественного самоуправления Безводного сельского поселения компенсационных выплат на частичное возмещение затрат </w:t>
            </w:r>
          </w:p>
        </w:tc>
        <w:tc>
          <w:tcPr>
            <w:tcW w:w="749" w:type="dxa"/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396" w:type="dxa"/>
            <w:vMerge w:val="restart"/>
          </w:tcPr>
          <w:p w:rsidR="009132B5" w:rsidRPr="000A44D3" w:rsidRDefault="009132B5" w:rsidP="00114CAE">
            <w:pPr>
              <w:pStyle w:val="Style24"/>
              <w:widowControl/>
              <w:jc w:val="both"/>
            </w:pPr>
            <w:r w:rsidRPr="000A44D3">
              <w:rPr>
                <w:rFonts w:eastAsia="TimesNewRomanPSMT"/>
              </w:rPr>
              <w:t>Повышение устойчивого и динамичного развития территориального общественного самоуправления</w:t>
            </w:r>
          </w:p>
        </w:tc>
        <w:tc>
          <w:tcPr>
            <w:tcW w:w="1205" w:type="dxa"/>
            <w:vMerge w:val="restart"/>
          </w:tcPr>
          <w:p w:rsidR="009132B5" w:rsidRPr="000A44D3" w:rsidRDefault="009132B5" w:rsidP="000A44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9132B5" w:rsidRPr="000A44D3" w:rsidTr="000A44D3">
        <w:tc>
          <w:tcPr>
            <w:tcW w:w="567" w:type="dxa"/>
            <w:vMerge/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132B5" w:rsidRPr="000A44D3" w:rsidRDefault="009132B5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132B5" w:rsidRPr="000A44D3" w:rsidRDefault="009132B5" w:rsidP="00114CA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0A44D3">
              <w:t>местный бюджет</w:t>
            </w:r>
          </w:p>
        </w:tc>
        <w:tc>
          <w:tcPr>
            <w:tcW w:w="1134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149,7</w:t>
            </w:r>
          </w:p>
        </w:tc>
        <w:tc>
          <w:tcPr>
            <w:tcW w:w="709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9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708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2396" w:type="dxa"/>
            <w:vMerge/>
          </w:tcPr>
          <w:p w:rsidR="009132B5" w:rsidRPr="000A44D3" w:rsidRDefault="009132B5" w:rsidP="00114CAE">
            <w:pPr>
              <w:pStyle w:val="Style24"/>
              <w:widowControl/>
              <w:jc w:val="both"/>
            </w:pPr>
          </w:p>
        </w:tc>
        <w:tc>
          <w:tcPr>
            <w:tcW w:w="1205" w:type="dxa"/>
            <w:vMerge/>
          </w:tcPr>
          <w:p w:rsidR="009132B5" w:rsidRPr="000A44D3" w:rsidRDefault="009132B5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2B5" w:rsidRPr="000A44D3" w:rsidTr="000A44D3">
        <w:tc>
          <w:tcPr>
            <w:tcW w:w="567" w:type="dxa"/>
            <w:vMerge w:val="restart"/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9132B5" w:rsidRPr="000A44D3" w:rsidRDefault="000A44D3" w:rsidP="00114CAE">
            <w:pPr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Мероприятие № 3</w:t>
            </w:r>
          </w:p>
          <w:p w:rsidR="009132B5" w:rsidRPr="000A44D3" w:rsidRDefault="009132B5" w:rsidP="00114CAE">
            <w:pPr>
              <w:jc w:val="both"/>
              <w:rPr>
                <w:rStyle w:val="FontStyle57"/>
                <w:sz w:val="24"/>
                <w:szCs w:val="24"/>
              </w:rPr>
            </w:pPr>
            <w:r w:rsidRPr="000A44D3">
              <w:rPr>
                <w:rStyle w:val="FontStyle23"/>
                <w:sz w:val="24"/>
                <w:szCs w:val="24"/>
              </w:rPr>
              <w:t>Предоставление в 2021 году отдельным категориям граждан Безводного сельского поселения льгот по бес</w:t>
            </w:r>
            <w:r w:rsidR="002F26A1" w:rsidRPr="000A44D3">
              <w:rPr>
                <w:rStyle w:val="FontStyle23"/>
                <w:sz w:val="24"/>
                <w:szCs w:val="24"/>
              </w:rPr>
              <w:t>-</w:t>
            </w:r>
            <w:r w:rsidRPr="000A44D3">
              <w:rPr>
                <w:rStyle w:val="FontStyle23"/>
                <w:sz w:val="24"/>
                <w:szCs w:val="24"/>
              </w:rPr>
              <w:t xml:space="preserve">платному зубопротезированию </w:t>
            </w:r>
          </w:p>
        </w:tc>
        <w:tc>
          <w:tcPr>
            <w:tcW w:w="749" w:type="dxa"/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9132B5" w:rsidRPr="000A44D3" w:rsidRDefault="000E08A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187,6</w:t>
            </w:r>
          </w:p>
        </w:tc>
        <w:tc>
          <w:tcPr>
            <w:tcW w:w="709" w:type="dxa"/>
          </w:tcPr>
          <w:p w:rsidR="009132B5" w:rsidRPr="000A44D3" w:rsidRDefault="000E08A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2B5" w:rsidRPr="000A44D3" w:rsidRDefault="009132B5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Непосредственная финансовая поддержка пенсионеров по старости, не пользующимся льготами, предусмотренными фе</w:t>
            </w:r>
            <w:r w:rsidR="00B30FAF" w:rsidRPr="000A44D3">
              <w:rPr>
                <w:rFonts w:ascii="Times New Roman" w:hAnsi="Times New Roman"/>
                <w:sz w:val="24"/>
                <w:szCs w:val="24"/>
              </w:rPr>
              <w:t>деральными и краевыми законами.</w:t>
            </w:r>
          </w:p>
        </w:tc>
        <w:tc>
          <w:tcPr>
            <w:tcW w:w="1205" w:type="dxa"/>
            <w:vMerge w:val="restart"/>
          </w:tcPr>
          <w:p w:rsidR="009132B5" w:rsidRPr="000A44D3" w:rsidRDefault="009132B5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30FAF" w:rsidRPr="000A44D3">
              <w:rPr>
                <w:rFonts w:ascii="Times New Roman" w:hAnsi="Times New Roman"/>
                <w:sz w:val="24"/>
                <w:szCs w:val="24"/>
              </w:rPr>
              <w:t xml:space="preserve"> Безводного сельского поселения</w:t>
            </w:r>
          </w:p>
        </w:tc>
      </w:tr>
      <w:tr w:rsidR="009132B5" w:rsidRPr="000A44D3" w:rsidTr="000A44D3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132B5" w:rsidRPr="000A44D3" w:rsidRDefault="009132B5" w:rsidP="00114CAE">
            <w:pPr>
              <w:jc w:val="both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709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708" w:type="dxa"/>
          </w:tcPr>
          <w:p w:rsidR="009132B5" w:rsidRPr="000A44D3" w:rsidRDefault="009132B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396" w:type="dxa"/>
            <w:vMerge/>
          </w:tcPr>
          <w:p w:rsidR="009132B5" w:rsidRPr="000A44D3" w:rsidRDefault="009132B5" w:rsidP="00114CAE">
            <w:pPr>
              <w:pStyle w:val="Style24"/>
              <w:widowControl/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9132B5" w:rsidRPr="000A44D3" w:rsidRDefault="009132B5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AF" w:rsidRPr="000A44D3" w:rsidTr="000A44D3">
        <w:tc>
          <w:tcPr>
            <w:tcW w:w="567" w:type="dxa"/>
            <w:vMerge w:val="restart"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30FAF" w:rsidRPr="000A44D3" w:rsidRDefault="00B30FAF" w:rsidP="00114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9" w:type="dxa"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</w:tcPr>
          <w:p w:rsidR="00B30FAF" w:rsidRPr="000A44D3" w:rsidRDefault="000E08A5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D3">
              <w:rPr>
                <w:rFonts w:ascii="Times New Roman" w:hAnsi="Times New Roman" w:cs="Times New Roman"/>
                <w:sz w:val="24"/>
                <w:szCs w:val="24"/>
              </w:rPr>
              <w:t>1266,4</w:t>
            </w:r>
          </w:p>
        </w:tc>
        <w:tc>
          <w:tcPr>
            <w:tcW w:w="709" w:type="dxa"/>
          </w:tcPr>
          <w:p w:rsidR="00B30FAF" w:rsidRPr="000A44D3" w:rsidRDefault="000E08A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709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708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2396" w:type="dxa"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FAF" w:rsidRPr="000A44D3" w:rsidTr="000A44D3">
        <w:tc>
          <w:tcPr>
            <w:tcW w:w="567" w:type="dxa"/>
            <w:vMerge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B30FAF" w:rsidRPr="000A44D3" w:rsidRDefault="00B30FAF" w:rsidP="00114CA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0A44D3">
              <w:t>местный бюджет</w:t>
            </w:r>
          </w:p>
        </w:tc>
        <w:tc>
          <w:tcPr>
            <w:tcW w:w="1134" w:type="dxa"/>
          </w:tcPr>
          <w:p w:rsidR="00B30FAF" w:rsidRPr="000A44D3" w:rsidRDefault="000E08A5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4D3">
              <w:rPr>
                <w:rFonts w:ascii="Times New Roman" w:hAnsi="Times New Roman" w:cs="Times New Roman"/>
                <w:sz w:val="24"/>
                <w:szCs w:val="24"/>
              </w:rPr>
              <w:t>1266,4</w:t>
            </w:r>
          </w:p>
        </w:tc>
        <w:tc>
          <w:tcPr>
            <w:tcW w:w="709" w:type="dxa"/>
          </w:tcPr>
          <w:p w:rsidR="00B30FAF" w:rsidRPr="000A44D3" w:rsidRDefault="000E08A5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709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708" w:type="dxa"/>
          </w:tcPr>
          <w:p w:rsidR="00B30FAF" w:rsidRPr="000A44D3" w:rsidRDefault="00B30FAF" w:rsidP="00114C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2396" w:type="dxa"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30FAF" w:rsidRPr="000A44D3" w:rsidRDefault="00B30FAF" w:rsidP="00114C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4D3" w:rsidRDefault="000A44D3" w:rsidP="000A44D3">
      <w:pPr>
        <w:pStyle w:val="Style5"/>
        <w:widowControl/>
        <w:spacing w:line="240" w:lineRule="auto"/>
        <w:ind w:left="710"/>
        <w:jc w:val="center"/>
        <w:rPr>
          <w:b/>
          <w:sz w:val="28"/>
          <w:szCs w:val="28"/>
        </w:rPr>
      </w:pPr>
    </w:p>
    <w:p w:rsidR="00A77E03" w:rsidRPr="003832C3" w:rsidRDefault="00A77E03" w:rsidP="00114CAE">
      <w:pPr>
        <w:pStyle w:val="Style5"/>
        <w:widowControl/>
        <w:numPr>
          <w:ilvl w:val="0"/>
          <w:numId w:val="3"/>
        </w:numPr>
        <w:spacing w:line="240" w:lineRule="auto"/>
        <w:jc w:val="center"/>
        <w:rPr>
          <w:b/>
          <w:sz w:val="28"/>
          <w:szCs w:val="28"/>
        </w:rPr>
      </w:pPr>
      <w:r w:rsidRPr="003832C3">
        <w:rPr>
          <w:b/>
          <w:sz w:val="28"/>
          <w:szCs w:val="28"/>
        </w:rPr>
        <w:t>Обоснование ресурсного обеспечения подпрограммы</w:t>
      </w:r>
    </w:p>
    <w:p w:rsidR="00A77E03" w:rsidRPr="003832C3" w:rsidRDefault="00A77E03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3832C3" w:rsidRDefault="00A77E03" w:rsidP="0011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Реализация подпрограммы предусматривается за счет средств бюджета.</w:t>
      </w:r>
    </w:p>
    <w:p w:rsidR="002D6335" w:rsidRDefault="00A77E03" w:rsidP="0011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составляет </w:t>
      </w:r>
      <w:r w:rsidR="000E08A5" w:rsidRPr="003832C3">
        <w:rPr>
          <w:rFonts w:ascii="Times New Roman" w:hAnsi="Times New Roman" w:cs="Times New Roman"/>
          <w:sz w:val="28"/>
          <w:szCs w:val="28"/>
        </w:rPr>
        <w:t>1266,4</w:t>
      </w:r>
      <w:r w:rsidR="009C53AA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тыс. рублей, в том числе</w:t>
      </w:r>
      <w:r w:rsidR="009B5A72" w:rsidRPr="003832C3">
        <w:rPr>
          <w:rFonts w:ascii="Times New Roman" w:hAnsi="Times New Roman" w:cs="Times New Roman"/>
          <w:sz w:val="28"/>
          <w:szCs w:val="28"/>
        </w:rPr>
        <w:t xml:space="preserve"> по годам</w:t>
      </w:r>
      <w:r w:rsidRPr="003832C3">
        <w:rPr>
          <w:rFonts w:ascii="Times New Roman" w:hAnsi="Times New Roman" w:cs="Times New Roman"/>
          <w:sz w:val="28"/>
          <w:szCs w:val="28"/>
        </w:rPr>
        <w:t>:</w:t>
      </w:r>
    </w:p>
    <w:p w:rsidR="002D6335" w:rsidRDefault="002D63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77E03" w:rsidRPr="003832C3" w:rsidRDefault="00A77E03" w:rsidP="0011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6"/>
        <w:gridCol w:w="3976"/>
        <w:gridCol w:w="691"/>
        <w:gridCol w:w="1649"/>
        <w:gridCol w:w="964"/>
        <w:gridCol w:w="965"/>
        <w:gridCol w:w="827"/>
      </w:tblGrid>
      <w:tr w:rsidR="009B5A72" w:rsidRPr="003832C3" w:rsidTr="002D6335"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C53AA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B5A72"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A50C2"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</w:t>
            </w:r>
          </w:p>
          <w:p w:rsidR="00063D9A" w:rsidRPr="003832C3" w:rsidRDefault="00063D9A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5A72" w:rsidRPr="003832C3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2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C53AA" w:rsidRPr="003832C3" w:rsidTr="002D6335"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9B5A72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FA66EE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5B9" w:rsidRPr="00383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 w:rsidRPr="00383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FA66EE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2123" w:rsidRPr="00383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58A4" w:rsidRPr="00383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5A72" w:rsidRPr="003832C3" w:rsidRDefault="00FA66EE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58A4" w:rsidRPr="00383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99C" w:rsidRPr="003832C3" w:rsidTr="002D633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3832C3" w:rsidRDefault="00B3799C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3832C3" w:rsidRDefault="00B3799C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3832C3" w:rsidRDefault="00B3799C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3832C3" w:rsidRDefault="00B3799C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3832C3" w:rsidRDefault="00B3799C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3832C3" w:rsidRDefault="00B3799C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3799C" w:rsidRPr="003832C3" w:rsidRDefault="00B3799C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E5B59" w:rsidRPr="003832C3" w:rsidTr="002D633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3832C3" w:rsidRDefault="005E5B59" w:rsidP="002D6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Затраты бюджета Безводного сельского посе</w:t>
            </w:r>
            <w:r w:rsidR="00063D9A" w:rsidRPr="003832C3">
              <w:rPr>
                <w:rFonts w:ascii="Times New Roman" w:hAnsi="Times New Roman" w:cs="Times New Roman"/>
                <w:sz w:val="24"/>
                <w:szCs w:val="24"/>
              </w:rPr>
              <w:t xml:space="preserve">ления по исполнению мероприятий 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  <w:r w:rsidR="001015CB" w:rsidRPr="003832C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449,6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jc w:val="center"/>
              <w:rPr>
                <w:rFonts w:ascii="Times New Roman" w:hAnsi="Times New Roman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449,6</w:t>
            </w:r>
          </w:p>
        </w:tc>
      </w:tr>
      <w:tr w:rsidR="005E5B59" w:rsidRPr="003832C3" w:rsidTr="002D633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Направление ежемесячных компенсационных выплат руководителям органов территориального общественного</w:t>
            </w:r>
            <w:r w:rsidR="002D6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самоуправления Безводного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9D75B9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0BD" w:rsidRPr="00383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9D75B9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20BD" w:rsidRPr="00383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9D75B9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9D75B9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5E5B59" w:rsidRPr="003832C3" w:rsidTr="002D633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3D9A" w:rsidRPr="003832C3" w:rsidRDefault="005E5B59" w:rsidP="002D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Предоставление дополнительного материального обеспечения лицам, замещавшим муниципальные должности и должности муниципальной службы в администрации Безводного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E05D1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309,7</w:t>
            </w:r>
          </w:p>
        </w:tc>
      </w:tr>
      <w:tr w:rsidR="005E5B59" w:rsidRPr="003832C3" w:rsidTr="002D633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Style w:val="FontStyle23"/>
                <w:sz w:val="24"/>
                <w:szCs w:val="24"/>
              </w:rPr>
              <w:t>Оказание социальной поддержки пенсионерам по старости Безводного сельского поселения, не пользующихся льготами, предусмотренными федеральными и краевыми законами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5E5B59" w:rsidP="002D63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E33C25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E33C25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9D75B9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1113" w:rsidRPr="003832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E5B59" w:rsidRPr="003832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5B59" w:rsidRPr="003832C3" w:rsidRDefault="00131113" w:rsidP="002D6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5E5B59" w:rsidRPr="003832C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B28A2" w:rsidRPr="003832C3" w:rsidRDefault="000B28A2" w:rsidP="00114CAE">
      <w:pPr>
        <w:rPr>
          <w:rFonts w:ascii="Times New Roman" w:hAnsi="Times New Roman"/>
        </w:rPr>
      </w:pPr>
    </w:p>
    <w:p w:rsidR="00A77E03" w:rsidRPr="003832C3" w:rsidRDefault="00FD27E3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программы, подлежит ежегодному уточнению при принятии Решения Совета </w:t>
      </w:r>
      <w:r w:rsidR="00AE0C42" w:rsidRPr="003832C3">
        <w:rPr>
          <w:rFonts w:ascii="Times New Roman" w:hAnsi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/>
          <w:sz w:val="28"/>
          <w:szCs w:val="28"/>
        </w:rPr>
        <w:t>сельского поселения Курганинского района о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бюджете на очередной финансовый год</w:t>
      </w:r>
      <w:r w:rsidR="008706E6" w:rsidRPr="003832C3">
        <w:rPr>
          <w:rFonts w:ascii="Times New Roman" w:hAnsi="Times New Roman"/>
          <w:sz w:val="28"/>
          <w:szCs w:val="28"/>
        </w:rPr>
        <w:t>.</w:t>
      </w:r>
    </w:p>
    <w:p w:rsidR="002F26A1" w:rsidRPr="003832C3" w:rsidRDefault="002F26A1" w:rsidP="00114CA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77E03" w:rsidRPr="003832C3" w:rsidRDefault="00A77E03" w:rsidP="00114CAE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32C3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A77E03" w:rsidRPr="003832C3" w:rsidRDefault="00A77E03" w:rsidP="00114CA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3D9A" w:rsidRPr="003832C3" w:rsidRDefault="00A77E03" w:rsidP="0011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</w:t>
      </w:r>
      <w:r w:rsidR="00063D9A" w:rsidRPr="003832C3">
        <w:rPr>
          <w:rFonts w:ascii="Times New Roman" w:hAnsi="Times New Roman" w:cs="Times New Roman"/>
          <w:sz w:val="28"/>
          <w:szCs w:val="28"/>
        </w:rPr>
        <w:t>лучение устойчивых результатов.</w:t>
      </w:r>
    </w:p>
    <w:p w:rsidR="00063D9A" w:rsidRPr="003832C3" w:rsidRDefault="00310F3B" w:rsidP="0011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B3799C" w:rsidRPr="003832C3" w:rsidRDefault="00310F3B" w:rsidP="00114C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ее координатор –администрация </w:t>
      </w:r>
      <w:r w:rsidR="00AE0C42" w:rsidRPr="003832C3">
        <w:rPr>
          <w:rFonts w:ascii="Times New Roman" w:hAnsi="Times New Roman" w:cs="Times New Roman"/>
          <w:sz w:val="28"/>
          <w:szCs w:val="28"/>
        </w:rPr>
        <w:t xml:space="preserve">Безводного </w:t>
      </w:r>
      <w:r w:rsidRPr="003832C3">
        <w:rPr>
          <w:rFonts w:ascii="Times New Roman" w:hAnsi="Times New Roman" w:cs="Times New Roman"/>
          <w:sz w:val="28"/>
          <w:szCs w:val="28"/>
        </w:rPr>
        <w:t>сельского поселения Курганинского района.</w:t>
      </w:r>
    </w:p>
    <w:p w:rsidR="00E23FA9" w:rsidRPr="003832C3" w:rsidRDefault="00310F3B" w:rsidP="0011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lastRenderedPageBreak/>
        <w:t>Координатор подпрограммы:</w:t>
      </w:r>
      <w:r w:rsidR="00E23FA9" w:rsidRPr="003832C3">
        <w:rPr>
          <w:rFonts w:ascii="Times New Roman" w:hAnsi="Times New Roman"/>
          <w:sz w:val="28"/>
          <w:szCs w:val="28"/>
        </w:rPr>
        <w:t xml:space="preserve"> 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</w:t>
      </w:r>
      <w:r w:rsidR="0004216A" w:rsidRPr="003832C3">
        <w:rPr>
          <w:rStyle w:val="FontStyle50"/>
          <w:sz w:val="28"/>
          <w:szCs w:val="28"/>
        </w:rPr>
        <w:t>у;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несет ответственность за достижение це</w:t>
      </w:r>
      <w:r w:rsidR="00063D9A" w:rsidRPr="003832C3">
        <w:rPr>
          <w:rStyle w:val="FontStyle50"/>
          <w:sz w:val="28"/>
          <w:szCs w:val="28"/>
        </w:rPr>
        <w:t>левых показателей подпрограммы;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 w:rsidRPr="003832C3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3832C3" w:rsidRDefault="00E23FA9" w:rsidP="00114CAE">
      <w:pPr>
        <w:pStyle w:val="Style2"/>
        <w:widowControl/>
        <w:spacing w:line="240" w:lineRule="auto"/>
        <w:ind w:firstLine="72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реализации подпрограммы, устанавливает сроки их предоставления;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3832C3">
        <w:rPr>
          <w:rStyle w:val="FontStyle50"/>
          <w:sz w:val="28"/>
          <w:szCs w:val="28"/>
        </w:rPr>
        <w:t xml:space="preserve"> </w:t>
      </w:r>
      <w:r w:rsidRPr="003832C3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 w:rsidRPr="003832C3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3832C3">
        <w:rPr>
          <w:rStyle w:val="FontStyle50"/>
          <w:sz w:val="28"/>
          <w:szCs w:val="28"/>
        </w:rPr>
        <w:t xml:space="preserve"> </w:t>
      </w:r>
      <w:r w:rsidRPr="003832C3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 w:rsidRPr="003832C3">
        <w:rPr>
          <w:rStyle w:val="FontStyle50"/>
          <w:sz w:val="28"/>
          <w:szCs w:val="28"/>
        </w:rPr>
        <w:t>коммуникационной сети Интернет;</w:t>
      </w:r>
    </w:p>
    <w:p w:rsidR="006E1334" w:rsidRPr="003832C3" w:rsidRDefault="00E23FA9" w:rsidP="00114CAE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3832C3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9C4953" w:rsidRPr="003832C3" w:rsidRDefault="006E1334" w:rsidP="00114CAE">
      <w:pPr>
        <w:pStyle w:val="Style2"/>
        <w:widowControl/>
        <w:spacing w:line="240" w:lineRule="auto"/>
        <w:ind w:left="5954" w:firstLine="0"/>
        <w:rPr>
          <w:sz w:val="28"/>
          <w:szCs w:val="28"/>
        </w:rPr>
      </w:pPr>
      <w:r w:rsidRPr="003832C3">
        <w:rPr>
          <w:sz w:val="28"/>
          <w:szCs w:val="28"/>
        </w:rPr>
        <w:br w:type="page"/>
      </w:r>
      <w:r w:rsidR="002F26A1" w:rsidRPr="003832C3">
        <w:rPr>
          <w:sz w:val="28"/>
          <w:szCs w:val="28"/>
        </w:rPr>
        <w:lastRenderedPageBreak/>
        <w:t xml:space="preserve">Приложение </w:t>
      </w:r>
      <w:r w:rsidR="009C4953" w:rsidRPr="003832C3">
        <w:rPr>
          <w:sz w:val="28"/>
          <w:szCs w:val="28"/>
        </w:rPr>
        <w:t>2</w:t>
      </w:r>
    </w:p>
    <w:p w:rsidR="009C4953" w:rsidRPr="003832C3" w:rsidRDefault="009C4953" w:rsidP="00114CAE">
      <w:pPr>
        <w:ind w:left="5954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C4953" w:rsidRPr="003832C3" w:rsidRDefault="009C4953" w:rsidP="00114CAE">
      <w:pPr>
        <w:ind w:left="4536"/>
        <w:jc w:val="center"/>
        <w:rPr>
          <w:rFonts w:ascii="Times New Roman" w:hAnsi="Times New Roman"/>
          <w:sz w:val="28"/>
          <w:szCs w:val="28"/>
        </w:rPr>
      </w:pPr>
    </w:p>
    <w:p w:rsidR="009C4953" w:rsidRPr="003832C3" w:rsidRDefault="00B3799C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2C3">
        <w:rPr>
          <w:rFonts w:ascii="Times New Roman" w:hAnsi="Times New Roman"/>
          <w:b/>
          <w:bCs/>
          <w:sz w:val="28"/>
          <w:szCs w:val="28"/>
        </w:rPr>
        <w:t>ПОДПРОГРАММА</w:t>
      </w:r>
    </w:p>
    <w:p w:rsidR="002F26A1" w:rsidRPr="003832C3" w:rsidRDefault="0004216A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2C3">
        <w:rPr>
          <w:rFonts w:ascii="Times New Roman" w:hAnsi="Times New Roman"/>
          <w:b/>
          <w:sz w:val="28"/>
          <w:szCs w:val="28"/>
        </w:rPr>
        <w:t>«</w:t>
      </w:r>
      <w:r w:rsidR="009C4953" w:rsidRPr="003832C3">
        <w:rPr>
          <w:rFonts w:ascii="Times New Roman" w:hAnsi="Times New Roman"/>
          <w:b/>
          <w:sz w:val="28"/>
          <w:szCs w:val="28"/>
        </w:rPr>
        <w:t>Муниципальная поддержка социально ориентированных некоммерческих организаций в Безводном</w:t>
      </w:r>
      <w:r w:rsidR="002A50C2" w:rsidRPr="003832C3">
        <w:rPr>
          <w:rFonts w:ascii="Times New Roman" w:hAnsi="Times New Roman"/>
          <w:b/>
          <w:sz w:val="28"/>
          <w:szCs w:val="28"/>
        </w:rPr>
        <w:t xml:space="preserve"> </w:t>
      </w:r>
      <w:r w:rsidR="002F26A1" w:rsidRPr="003832C3">
        <w:rPr>
          <w:rFonts w:ascii="Times New Roman" w:hAnsi="Times New Roman"/>
          <w:b/>
          <w:sz w:val="28"/>
          <w:szCs w:val="28"/>
        </w:rPr>
        <w:t xml:space="preserve">сельском </w:t>
      </w:r>
      <w:r w:rsidR="009C4953" w:rsidRPr="003832C3">
        <w:rPr>
          <w:rFonts w:ascii="Times New Roman" w:hAnsi="Times New Roman"/>
          <w:b/>
          <w:sz w:val="28"/>
          <w:szCs w:val="28"/>
        </w:rPr>
        <w:t xml:space="preserve">поселении Курганинского </w:t>
      </w:r>
      <w:r w:rsidR="002F26A1" w:rsidRPr="003832C3">
        <w:rPr>
          <w:rFonts w:ascii="Times New Roman" w:hAnsi="Times New Roman"/>
          <w:b/>
          <w:sz w:val="28"/>
          <w:szCs w:val="28"/>
        </w:rPr>
        <w:t>района» муниципальной</w:t>
      </w:r>
      <w:r w:rsidR="009C4953" w:rsidRPr="003832C3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F26A1" w:rsidRPr="003832C3" w:rsidRDefault="0004216A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2C3">
        <w:rPr>
          <w:rFonts w:ascii="Times New Roman" w:hAnsi="Times New Roman"/>
          <w:b/>
          <w:bCs/>
          <w:sz w:val="28"/>
          <w:szCs w:val="28"/>
        </w:rPr>
        <w:t>«</w:t>
      </w:r>
      <w:r w:rsidR="009C4953" w:rsidRPr="003832C3">
        <w:rPr>
          <w:rFonts w:ascii="Times New Roman" w:hAnsi="Times New Roman"/>
          <w:b/>
          <w:bCs/>
          <w:sz w:val="28"/>
          <w:szCs w:val="28"/>
        </w:rPr>
        <w:t>Социальная поддержка граждан в Безводном</w:t>
      </w:r>
      <w:r w:rsidR="002A50C2" w:rsidRPr="003832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4953" w:rsidRPr="003832C3">
        <w:rPr>
          <w:rFonts w:ascii="Times New Roman" w:hAnsi="Times New Roman"/>
          <w:b/>
          <w:bCs/>
          <w:sz w:val="28"/>
          <w:szCs w:val="28"/>
        </w:rPr>
        <w:t xml:space="preserve">сельском </w:t>
      </w:r>
    </w:p>
    <w:p w:rsidR="009C4953" w:rsidRPr="003832C3" w:rsidRDefault="002F26A1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832C3">
        <w:rPr>
          <w:rFonts w:ascii="Times New Roman" w:hAnsi="Times New Roman"/>
          <w:b/>
          <w:bCs/>
          <w:sz w:val="28"/>
          <w:szCs w:val="28"/>
        </w:rPr>
        <w:t>п</w:t>
      </w:r>
      <w:r w:rsidR="009C4953" w:rsidRPr="003832C3">
        <w:rPr>
          <w:rFonts w:ascii="Times New Roman" w:hAnsi="Times New Roman"/>
          <w:b/>
          <w:bCs/>
          <w:sz w:val="28"/>
          <w:szCs w:val="28"/>
        </w:rPr>
        <w:t>оселении</w:t>
      </w:r>
      <w:r w:rsidRPr="003832C3">
        <w:rPr>
          <w:rFonts w:ascii="Times New Roman" w:hAnsi="Times New Roman"/>
          <w:b/>
          <w:sz w:val="28"/>
          <w:szCs w:val="28"/>
        </w:rPr>
        <w:t xml:space="preserve"> </w:t>
      </w:r>
      <w:r w:rsidR="009C4953" w:rsidRPr="003832C3"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  <w:r w:rsidR="0004216A" w:rsidRPr="003832C3">
        <w:rPr>
          <w:rFonts w:ascii="Times New Roman" w:hAnsi="Times New Roman"/>
          <w:b/>
          <w:bCs/>
          <w:sz w:val="28"/>
          <w:szCs w:val="28"/>
        </w:rPr>
        <w:t>»</w:t>
      </w:r>
      <w:r w:rsidR="002A50C2" w:rsidRPr="003832C3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3832C3">
        <w:rPr>
          <w:rFonts w:ascii="Times New Roman" w:hAnsi="Times New Roman"/>
          <w:b/>
          <w:sz w:val="28"/>
          <w:szCs w:val="28"/>
        </w:rPr>
        <w:t xml:space="preserve">на </w:t>
      </w:r>
      <w:r w:rsidR="00820896" w:rsidRPr="003832C3">
        <w:rPr>
          <w:rFonts w:ascii="Times New Roman" w:hAnsi="Times New Roman"/>
          <w:b/>
          <w:sz w:val="28"/>
          <w:szCs w:val="28"/>
        </w:rPr>
        <w:t>2022-2024</w:t>
      </w:r>
      <w:r w:rsidR="004C4D14" w:rsidRPr="003832C3">
        <w:rPr>
          <w:rFonts w:ascii="Times New Roman" w:hAnsi="Times New Roman"/>
          <w:b/>
          <w:sz w:val="28"/>
          <w:szCs w:val="28"/>
        </w:rPr>
        <w:t xml:space="preserve"> </w:t>
      </w:r>
      <w:r w:rsidR="00B26DB3" w:rsidRPr="003832C3">
        <w:rPr>
          <w:rFonts w:ascii="Times New Roman" w:hAnsi="Times New Roman"/>
          <w:b/>
          <w:sz w:val="28"/>
          <w:szCs w:val="28"/>
        </w:rPr>
        <w:t>годы</w:t>
      </w:r>
    </w:p>
    <w:p w:rsidR="00063D9A" w:rsidRPr="003832C3" w:rsidRDefault="00063D9A" w:rsidP="00114CA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9C4953" w:rsidRPr="003832C3" w:rsidRDefault="009C4953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832C3">
        <w:rPr>
          <w:rFonts w:ascii="Times New Roman" w:hAnsi="Times New Roman"/>
          <w:bCs/>
          <w:sz w:val="28"/>
          <w:szCs w:val="28"/>
        </w:rPr>
        <w:t>ПАСПОРТ</w:t>
      </w:r>
    </w:p>
    <w:p w:rsidR="009C4953" w:rsidRPr="003832C3" w:rsidRDefault="009C4953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подпрограммы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 xml:space="preserve">Муниципальная поддержка социально </w:t>
      </w:r>
    </w:p>
    <w:p w:rsidR="009C4953" w:rsidRPr="003832C3" w:rsidRDefault="009C4953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ориентированных некоммерческих организаций в Безводном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</w:p>
    <w:p w:rsidR="002F26A1" w:rsidRPr="003832C3" w:rsidRDefault="009C4953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сельском поселении Курганинского района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="002F26A1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bCs/>
          <w:sz w:val="28"/>
          <w:szCs w:val="28"/>
        </w:rPr>
        <w:t xml:space="preserve">муниципальной </w:t>
      </w:r>
    </w:p>
    <w:p w:rsidR="002F26A1" w:rsidRPr="003832C3" w:rsidRDefault="009C4953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3832C3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04216A" w:rsidRPr="003832C3">
        <w:rPr>
          <w:rFonts w:ascii="Times New Roman" w:hAnsi="Times New Roman"/>
          <w:bCs/>
          <w:sz w:val="28"/>
          <w:szCs w:val="28"/>
        </w:rPr>
        <w:t>«</w:t>
      </w:r>
      <w:r w:rsidRPr="003832C3">
        <w:rPr>
          <w:rFonts w:ascii="Times New Roman" w:hAnsi="Times New Roman"/>
          <w:bCs/>
          <w:sz w:val="28"/>
          <w:szCs w:val="28"/>
        </w:rPr>
        <w:t>Социальная поддержка граждан в Безводном</w:t>
      </w:r>
      <w:r w:rsidR="002A50C2" w:rsidRPr="003832C3">
        <w:rPr>
          <w:rFonts w:ascii="Times New Roman" w:hAnsi="Times New Roman"/>
          <w:bCs/>
          <w:sz w:val="28"/>
          <w:szCs w:val="28"/>
        </w:rPr>
        <w:t xml:space="preserve"> </w:t>
      </w:r>
    </w:p>
    <w:p w:rsidR="009C4953" w:rsidRPr="003832C3" w:rsidRDefault="009C4953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bCs/>
          <w:sz w:val="28"/>
          <w:szCs w:val="28"/>
        </w:rPr>
        <w:t>сельском поселении Курганинского района</w:t>
      </w:r>
      <w:r w:rsidR="0004216A" w:rsidRPr="003832C3">
        <w:rPr>
          <w:rFonts w:ascii="Times New Roman" w:hAnsi="Times New Roman"/>
          <w:bCs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 xml:space="preserve"> </w:t>
      </w:r>
      <w:r w:rsidR="00B26DB3" w:rsidRPr="003832C3">
        <w:rPr>
          <w:rFonts w:ascii="Times New Roman" w:hAnsi="Times New Roman"/>
          <w:sz w:val="28"/>
          <w:szCs w:val="28"/>
        </w:rPr>
        <w:t xml:space="preserve">на </w:t>
      </w:r>
      <w:r w:rsidR="00820896" w:rsidRPr="003832C3">
        <w:rPr>
          <w:rFonts w:ascii="Times New Roman" w:hAnsi="Times New Roman"/>
          <w:sz w:val="28"/>
          <w:szCs w:val="28"/>
        </w:rPr>
        <w:t>2022-2024</w:t>
      </w:r>
      <w:r w:rsidR="00B26DB3" w:rsidRPr="003832C3">
        <w:rPr>
          <w:rFonts w:ascii="Times New Roman" w:hAnsi="Times New Roman"/>
          <w:sz w:val="28"/>
          <w:szCs w:val="28"/>
        </w:rPr>
        <w:t xml:space="preserve"> годы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</w:p>
    <w:p w:rsidR="009C4953" w:rsidRPr="003832C3" w:rsidRDefault="009C4953" w:rsidP="00114CA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4"/>
        <w:gridCol w:w="6654"/>
      </w:tblGrid>
      <w:tr w:rsidR="0004216A" w:rsidRPr="002D6335" w:rsidTr="002D6335">
        <w:tc>
          <w:tcPr>
            <w:tcW w:w="2977" w:type="dxa"/>
          </w:tcPr>
          <w:p w:rsidR="009C4953" w:rsidRPr="002D6335" w:rsidRDefault="009C4953" w:rsidP="002D633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подпрограммы</w:t>
            </w:r>
          </w:p>
        </w:tc>
        <w:tc>
          <w:tcPr>
            <w:tcW w:w="6662" w:type="dxa"/>
          </w:tcPr>
          <w:p w:rsidR="009C4953" w:rsidRPr="002D6335" w:rsidRDefault="009C4953" w:rsidP="002D633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Безводного сельского поселения Курганинского района</w:t>
            </w:r>
          </w:p>
        </w:tc>
      </w:tr>
      <w:tr w:rsidR="002D6335" w:rsidRPr="002D6335" w:rsidTr="002D6335">
        <w:tc>
          <w:tcPr>
            <w:tcW w:w="2977" w:type="dxa"/>
          </w:tcPr>
          <w:p w:rsidR="002D6335" w:rsidRPr="002D6335" w:rsidRDefault="002D6335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62" w:type="dxa"/>
          </w:tcPr>
          <w:p w:rsidR="002D6335" w:rsidRPr="002D6335" w:rsidRDefault="002D6335" w:rsidP="00114CAE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>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04216A" w:rsidRPr="002D6335" w:rsidTr="002D6335">
        <w:tc>
          <w:tcPr>
            <w:tcW w:w="2977" w:type="dxa"/>
          </w:tcPr>
          <w:p w:rsidR="009C4953" w:rsidRPr="002D6335" w:rsidRDefault="009C4953" w:rsidP="002D633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662" w:type="dxa"/>
          </w:tcPr>
          <w:p w:rsidR="009C4953" w:rsidRPr="002D6335" w:rsidRDefault="009C4953" w:rsidP="002D6335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поселении,</w:t>
            </w:r>
            <w:r w:rsidR="002A50C2" w:rsidRPr="002D6335">
              <w:rPr>
                <w:rFonts w:ascii="Times New Roman" w:hAnsi="Times New Roman" w:cs="Times New Roman"/>
              </w:rPr>
              <w:t xml:space="preserve"> </w:t>
            </w:r>
            <w:r w:rsidRPr="002D6335">
              <w:rPr>
                <w:rFonts w:ascii="Times New Roman" w:hAnsi="Times New Roman" w:cs="Times New Roman"/>
              </w:rPr>
              <w:t>вовлечение граждан в эту деятельность</w:t>
            </w:r>
          </w:p>
        </w:tc>
      </w:tr>
      <w:tr w:rsidR="002D6335" w:rsidRPr="002D6335" w:rsidTr="002D6335">
        <w:tc>
          <w:tcPr>
            <w:tcW w:w="2977" w:type="dxa"/>
          </w:tcPr>
          <w:p w:rsidR="002D6335" w:rsidRPr="002D6335" w:rsidRDefault="002D6335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целевых показателей подпрограммы</w:t>
            </w:r>
          </w:p>
        </w:tc>
        <w:tc>
          <w:tcPr>
            <w:tcW w:w="6662" w:type="dxa"/>
          </w:tcPr>
          <w:p w:rsidR="002D6335" w:rsidRPr="002D6335" w:rsidRDefault="002D6335" w:rsidP="002D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35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поддержки;</w:t>
            </w:r>
          </w:p>
          <w:p w:rsidR="002D6335" w:rsidRPr="002D6335" w:rsidRDefault="002D6335" w:rsidP="002D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35">
              <w:rPr>
                <w:rFonts w:ascii="Times New Roman" w:hAnsi="Times New Roman"/>
                <w:sz w:val="24"/>
                <w:szCs w:val="24"/>
              </w:rPr>
              <w:t>охват населения Безводного сельского поселения в процессе реализации социально ориентированными некоммерческими организациями общественно полезных программ;</w:t>
            </w:r>
          </w:p>
          <w:p w:rsidR="002D6335" w:rsidRPr="002D6335" w:rsidRDefault="002D6335" w:rsidP="002D63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335">
              <w:rPr>
                <w:rFonts w:ascii="Times New Roman" w:hAnsi="Times New Roman"/>
                <w:sz w:val="24"/>
                <w:szCs w:val="24"/>
              </w:rPr>
              <w:t>количество мероприятий, проведенных социально ориентированными некоммерческими организациями</w:t>
            </w:r>
          </w:p>
          <w:p w:rsidR="002D6335" w:rsidRPr="002D6335" w:rsidRDefault="002D6335" w:rsidP="002D6335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>в ходе реализации общественно полезных программ</w:t>
            </w:r>
          </w:p>
        </w:tc>
      </w:tr>
      <w:tr w:rsidR="0004216A" w:rsidRPr="002D6335" w:rsidTr="002D6335">
        <w:tc>
          <w:tcPr>
            <w:tcW w:w="2977" w:type="dxa"/>
          </w:tcPr>
          <w:p w:rsidR="009C4953" w:rsidRPr="002D6335" w:rsidRDefault="009C4953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</w:t>
            </w:r>
            <w:r w:rsidR="002A50C2"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подпрограммы</w:t>
            </w:r>
          </w:p>
        </w:tc>
        <w:tc>
          <w:tcPr>
            <w:tcW w:w="6662" w:type="dxa"/>
          </w:tcPr>
          <w:p w:rsidR="009C4953" w:rsidRPr="002D6335" w:rsidRDefault="00820896" w:rsidP="00114CAE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2022-2024</w:t>
            </w:r>
            <w:r w:rsidR="004C4D14"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4953"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04216A" w:rsidRPr="002D6335" w:rsidTr="002D6335">
        <w:tc>
          <w:tcPr>
            <w:tcW w:w="2977" w:type="dxa"/>
          </w:tcPr>
          <w:p w:rsidR="009C4953" w:rsidRPr="002D6335" w:rsidRDefault="009C4953" w:rsidP="002D633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</w:t>
            </w:r>
            <w:r w:rsid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ассигнований подпрограммы</w:t>
            </w:r>
          </w:p>
        </w:tc>
        <w:tc>
          <w:tcPr>
            <w:tcW w:w="6662" w:type="dxa"/>
          </w:tcPr>
          <w:p w:rsidR="009C4953" w:rsidRPr="002D6335" w:rsidRDefault="009C4953" w:rsidP="00114CAE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820896" w:rsidRPr="002D6335">
              <w:rPr>
                <w:rFonts w:ascii="Times New Roman" w:hAnsi="Times New Roman" w:cs="Times New Roman"/>
              </w:rPr>
              <w:t>2022-2024</w:t>
            </w:r>
            <w:r w:rsidR="002D6335">
              <w:rPr>
                <w:rFonts w:ascii="Times New Roman" w:hAnsi="Times New Roman" w:cs="Times New Roman"/>
              </w:rPr>
              <w:t xml:space="preserve"> </w:t>
            </w:r>
            <w:r w:rsidRPr="002D6335">
              <w:rPr>
                <w:rFonts w:ascii="Times New Roman" w:hAnsi="Times New Roman" w:cs="Times New Roman"/>
              </w:rPr>
              <w:t>годы</w:t>
            </w:r>
            <w:r w:rsidR="002A50C2" w:rsidRPr="002D6335">
              <w:rPr>
                <w:rFonts w:ascii="Times New Roman" w:hAnsi="Times New Roman" w:cs="Times New Roman"/>
              </w:rPr>
              <w:t xml:space="preserve"> </w:t>
            </w:r>
            <w:r w:rsidR="006E326D" w:rsidRPr="002D6335">
              <w:rPr>
                <w:rFonts w:ascii="Times New Roman" w:hAnsi="Times New Roman" w:cs="Times New Roman"/>
              </w:rPr>
              <w:t>170,5</w:t>
            </w:r>
            <w:r w:rsidRPr="002D6335">
              <w:rPr>
                <w:rFonts w:ascii="Times New Roman" w:hAnsi="Times New Roman" w:cs="Times New Roman"/>
              </w:rPr>
              <w:t xml:space="preserve"> тыс. рублей из</w:t>
            </w:r>
            <w:r w:rsidR="002A50C2" w:rsidRPr="002D6335">
              <w:rPr>
                <w:rFonts w:ascii="Times New Roman" w:hAnsi="Times New Roman" w:cs="Times New Roman"/>
              </w:rPr>
              <w:t xml:space="preserve"> </w:t>
            </w:r>
            <w:r w:rsidRPr="002D6335">
              <w:rPr>
                <w:rFonts w:ascii="Times New Roman" w:hAnsi="Times New Roman" w:cs="Times New Roman"/>
              </w:rPr>
              <w:t>средств</w:t>
            </w:r>
            <w:r w:rsidR="002A50C2" w:rsidRPr="002D6335">
              <w:rPr>
                <w:rFonts w:ascii="Times New Roman" w:hAnsi="Times New Roman" w:cs="Times New Roman"/>
              </w:rPr>
              <w:t xml:space="preserve"> </w:t>
            </w:r>
            <w:r w:rsidRPr="002D6335">
              <w:rPr>
                <w:rFonts w:ascii="Times New Roman" w:hAnsi="Times New Roman" w:cs="Times New Roman"/>
              </w:rPr>
              <w:t>местного</w:t>
            </w:r>
            <w:r w:rsidR="002A50C2" w:rsidRPr="002D6335">
              <w:rPr>
                <w:rFonts w:ascii="Times New Roman" w:hAnsi="Times New Roman" w:cs="Times New Roman"/>
              </w:rPr>
              <w:t xml:space="preserve"> </w:t>
            </w:r>
            <w:r w:rsidR="002D6335">
              <w:rPr>
                <w:rFonts w:ascii="Times New Roman" w:hAnsi="Times New Roman" w:cs="Times New Roman"/>
              </w:rPr>
              <w:t>бюджета в том числе:</w:t>
            </w:r>
          </w:p>
          <w:p w:rsidR="009C4953" w:rsidRPr="002D6335" w:rsidRDefault="006E326D" w:rsidP="00114CAE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>60,5</w:t>
            </w:r>
            <w:r w:rsidR="009C4953" w:rsidRPr="002D6335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2D6335">
              <w:rPr>
                <w:rFonts w:ascii="Times New Roman" w:hAnsi="Times New Roman" w:cs="Times New Roman"/>
              </w:rPr>
              <w:t xml:space="preserve">– </w:t>
            </w:r>
            <w:r w:rsidR="00FA66EE" w:rsidRPr="002D6335">
              <w:rPr>
                <w:rFonts w:ascii="Times New Roman" w:hAnsi="Times New Roman" w:cs="Times New Roman"/>
              </w:rPr>
              <w:t>20</w:t>
            </w:r>
            <w:r w:rsidR="00B772F9" w:rsidRPr="002D6335">
              <w:rPr>
                <w:rFonts w:ascii="Times New Roman" w:hAnsi="Times New Roman" w:cs="Times New Roman"/>
              </w:rPr>
              <w:t>2</w:t>
            </w:r>
            <w:r w:rsidR="004358A4" w:rsidRPr="002D6335">
              <w:rPr>
                <w:rFonts w:ascii="Times New Roman" w:hAnsi="Times New Roman" w:cs="Times New Roman"/>
              </w:rPr>
              <w:t>2</w:t>
            </w:r>
            <w:r w:rsidR="0004216A" w:rsidRPr="002D6335">
              <w:rPr>
                <w:rFonts w:ascii="Times New Roman" w:hAnsi="Times New Roman" w:cs="Times New Roman"/>
              </w:rPr>
              <w:t xml:space="preserve"> </w:t>
            </w:r>
            <w:r w:rsidR="009C4953" w:rsidRPr="002D6335">
              <w:rPr>
                <w:rFonts w:ascii="Times New Roman" w:hAnsi="Times New Roman" w:cs="Times New Roman"/>
              </w:rPr>
              <w:t>год</w:t>
            </w:r>
          </w:p>
          <w:p w:rsidR="009C4953" w:rsidRPr="002D6335" w:rsidRDefault="00EC16F0" w:rsidP="00114CAE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>55,0</w:t>
            </w:r>
            <w:r w:rsidR="009C4953" w:rsidRPr="002D6335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2D6335">
              <w:rPr>
                <w:rFonts w:ascii="Times New Roman" w:hAnsi="Times New Roman" w:cs="Times New Roman"/>
              </w:rPr>
              <w:t xml:space="preserve">– </w:t>
            </w:r>
            <w:r w:rsidR="00FA66EE" w:rsidRPr="002D6335">
              <w:rPr>
                <w:rFonts w:ascii="Times New Roman" w:hAnsi="Times New Roman" w:cs="Times New Roman"/>
              </w:rPr>
              <w:t>20</w:t>
            </w:r>
            <w:r w:rsidR="00B772F9" w:rsidRPr="002D6335">
              <w:rPr>
                <w:rFonts w:ascii="Times New Roman" w:hAnsi="Times New Roman" w:cs="Times New Roman"/>
              </w:rPr>
              <w:t>2</w:t>
            </w:r>
            <w:r w:rsidR="004358A4" w:rsidRPr="002D6335">
              <w:rPr>
                <w:rFonts w:ascii="Times New Roman" w:hAnsi="Times New Roman" w:cs="Times New Roman"/>
              </w:rPr>
              <w:t>3</w:t>
            </w:r>
            <w:r w:rsidR="0004216A" w:rsidRPr="002D6335">
              <w:rPr>
                <w:rFonts w:ascii="Times New Roman" w:hAnsi="Times New Roman" w:cs="Times New Roman"/>
              </w:rPr>
              <w:t xml:space="preserve"> </w:t>
            </w:r>
            <w:r w:rsidR="009C4953" w:rsidRPr="002D6335">
              <w:rPr>
                <w:rFonts w:ascii="Times New Roman" w:hAnsi="Times New Roman" w:cs="Times New Roman"/>
              </w:rPr>
              <w:t>год</w:t>
            </w:r>
          </w:p>
          <w:p w:rsidR="009C4953" w:rsidRPr="002D6335" w:rsidRDefault="00EC16F0" w:rsidP="002D6335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>55,0</w:t>
            </w:r>
            <w:r w:rsidR="009C4953" w:rsidRPr="002D6335">
              <w:rPr>
                <w:rFonts w:ascii="Times New Roman" w:hAnsi="Times New Roman" w:cs="Times New Roman"/>
              </w:rPr>
              <w:t xml:space="preserve"> тыс. рублей </w:t>
            </w:r>
            <w:r w:rsidR="0004216A" w:rsidRPr="002D6335">
              <w:rPr>
                <w:rFonts w:ascii="Times New Roman" w:hAnsi="Times New Roman" w:cs="Times New Roman"/>
              </w:rPr>
              <w:t xml:space="preserve">– </w:t>
            </w:r>
            <w:r w:rsidR="00FA66EE" w:rsidRPr="002D6335">
              <w:rPr>
                <w:rFonts w:ascii="Times New Roman" w:hAnsi="Times New Roman" w:cs="Times New Roman"/>
              </w:rPr>
              <w:t>20</w:t>
            </w:r>
            <w:r w:rsidR="00674AF4" w:rsidRPr="002D6335">
              <w:rPr>
                <w:rFonts w:ascii="Times New Roman" w:hAnsi="Times New Roman" w:cs="Times New Roman"/>
              </w:rPr>
              <w:t>2</w:t>
            </w:r>
            <w:r w:rsidR="004358A4" w:rsidRPr="002D6335">
              <w:rPr>
                <w:rFonts w:ascii="Times New Roman" w:hAnsi="Times New Roman" w:cs="Times New Roman"/>
              </w:rPr>
              <w:t>4</w:t>
            </w:r>
            <w:r w:rsidR="0004216A" w:rsidRPr="002D63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D6335" w:rsidRPr="002D6335" w:rsidTr="002D6335">
        <w:tc>
          <w:tcPr>
            <w:tcW w:w="2977" w:type="dxa"/>
          </w:tcPr>
          <w:p w:rsidR="002D6335" w:rsidRPr="002D6335" w:rsidRDefault="002D6335" w:rsidP="002D6335">
            <w:pPr>
              <w:ind w:righ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63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выполнением подпрограммы</w:t>
            </w:r>
          </w:p>
        </w:tc>
        <w:tc>
          <w:tcPr>
            <w:tcW w:w="6662" w:type="dxa"/>
          </w:tcPr>
          <w:p w:rsidR="002D6335" w:rsidRPr="002D6335" w:rsidRDefault="002D6335" w:rsidP="00114CAE">
            <w:pPr>
              <w:pStyle w:val="a4"/>
              <w:ind w:right="34"/>
              <w:rPr>
                <w:rFonts w:ascii="Times New Roman" w:hAnsi="Times New Roman" w:cs="Times New Roman"/>
              </w:rPr>
            </w:pPr>
            <w:r w:rsidRPr="002D6335">
              <w:rPr>
                <w:rFonts w:ascii="Times New Roman" w:hAnsi="Times New Roman" w:cs="Times New Roman"/>
              </w:rPr>
              <w:t>Администрация Безводного сельского поселения Курганинского района</w:t>
            </w:r>
          </w:p>
        </w:tc>
      </w:tr>
    </w:tbl>
    <w:p w:rsidR="009C4953" w:rsidRPr="003832C3" w:rsidRDefault="009C4953" w:rsidP="00114CA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3832C3" w:rsidRDefault="009C4953" w:rsidP="00114CAE">
      <w:pPr>
        <w:pStyle w:val="a7"/>
        <w:numPr>
          <w:ilvl w:val="0"/>
          <w:numId w:val="2"/>
        </w:numPr>
        <w:contextualSpacing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</w:t>
      </w:r>
      <w:r w:rsidR="002A50C2"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текущего состояния и прогноз развития</w:t>
      </w:r>
      <w:r w:rsidR="002A50C2"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поддержки </w:t>
      </w:r>
      <w:r w:rsidRPr="003832C3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 в</w:t>
      </w: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Безводном</w:t>
      </w:r>
      <w:r w:rsidR="002A50C2"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сельском поселении</w:t>
      </w:r>
    </w:p>
    <w:p w:rsidR="009C4953" w:rsidRPr="003832C3" w:rsidRDefault="009C4953" w:rsidP="00114CA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lastRenderedPageBreak/>
        <w:t>В целях защиты прав и законных интересов ветеранов в соответствии с законодательством создаются общественные объединения ветеранов. На территории Курганинского района действует Курганинская районная организация Краснодарской краевой общественной организации ветеранов (пенсионеров, инвалидов) войны, труда, Вооруженных Си</w:t>
      </w:r>
      <w:r w:rsidR="00450CD7" w:rsidRPr="003832C3">
        <w:rPr>
          <w:rFonts w:ascii="Times New Roman" w:hAnsi="Times New Roman"/>
          <w:sz w:val="28"/>
          <w:szCs w:val="28"/>
        </w:rPr>
        <w:t>л и правоохранительных органов.</w:t>
      </w:r>
    </w:p>
    <w:p w:rsidR="009C4953" w:rsidRPr="003832C3" w:rsidRDefault="009C4953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Поддержка предусматривает осуществление системы мер, включающей оказание материальной помощи ветеранам (пенсионеров, инвалидов) войны, труда</w:t>
      </w:r>
      <w:r w:rsidR="00450CD7" w:rsidRPr="003832C3">
        <w:rPr>
          <w:rFonts w:ascii="Times New Roman" w:hAnsi="Times New Roman"/>
          <w:sz w:val="28"/>
          <w:szCs w:val="28"/>
        </w:rPr>
        <w:t>, Вооруженных Сил и правоохранитель</w:t>
      </w:r>
      <w:r w:rsidRPr="003832C3">
        <w:rPr>
          <w:rFonts w:ascii="Times New Roman" w:hAnsi="Times New Roman"/>
          <w:sz w:val="28"/>
          <w:szCs w:val="28"/>
        </w:rPr>
        <w:t>ных органов, на:</w:t>
      </w:r>
    </w:p>
    <w:p w:rsidR="009C4953" w:rsidRPr="003832C3" w:rsidRDefault="009C4953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расходы на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неотложные нужды;</w:t>
      </w:r>
    </w:p>
    <w:p w:rsidR="009C4953" w:rsidRPr="003832C3" w:rsidRDefault="009C4953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проведение мероприятий, посвящённых праздничным датам;</w:t>
      </w:r>
    </w:p>
    <w:p w:rsidR="009C4953" w:rsidRPr="003832C3" w:rsidRDefault="009C4953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осуществление подписки периодических изданий.</w:t>
      </w: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В целях реализации в Безводном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сельском поселении Курганинского района государственной политики в области социальной защиты ветеранов в целях создания условий, обеспечивающих им достойную жизнь, активную деятельность, почет и уважение в обществе предусматривается:</w:t>
      </w: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1)</w:t>
      </w:r>
      <w:r w:rsidR="0004216A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защита законных прав ветеранов, пенсионеров, инвалидов войны, труда Вооруженных сил и правоохранительных органов, их достойного положения в обществе и удовлетворение духовных потребностей;</w:t>
      </w: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2)</w:t>
      </w:r>
      <w:r w:rsidR="0004216A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оказание материальной и </w:t>
      </w:r>
      <w:r w:rsidR="0004216A" w:rsidRPr="003832C3">
        <w:rPr>
          <w:rFonts w:ascii="Times New Roman" w:hAnsi="Times New Roman"/>
          <w:sz w:val="28"/>
          <w:szCs w:val="28"/>
        </w:rPr>
        <w:t>иной посильной помощи больным,</w:t>
      </w:r>
      <w:r w:rsidRPr="003832C3">
        <w:rPr>
          <w:rFonts w:ascii="Times New Roman" w:hAnsi="Times New Roman"/>
          <w:sz w:val="28"/>
          <w:szCs w:val="28"/>
        </w:rPr>
        <w:t xml:space="preserve"> и одиноким ветеранам войны, труда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Вооруженных сил и пенсионерам;</w:t>
      </w: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3)</w:t>
      </w:r>
      <w:r w:rsidR="0004216A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 xml:space="preserve">чествование юбиляров, активистов </w:t>
      </w:r>
      <w:proofErr w:type="spellStart"/>
      <w:r w:rsidRPr="003832C3">
        <w:rPr>
          <w:rFonts w:ascii="Times New Roman" w:hAnsi="Times New Roman"/>
          <w:sz w:val="28"/>
          <w:szCs w:val="28"/>
        </w:rPr>
        <w:t>Курганинской</w:t>
      </w:r>
      <w:proofErr w:type="spellEnd"/>
      <w:r w:rsidRPr="003832C3">
        <w:rPr>
          <w:rFonts w:ascii="Times New Roman" w:hAnsi="Times New Roman"/>
          <w:sz w:val="28"/>
          <w:szCs w:val="28"/>
        </w:rPr>
        <w:t xml:space="preserve"> районной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органов;</w:t>
      </w: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4)</w:t>
      </w:r>
      <w:r w:rsidR="0004216A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сбор материалов об истории первичных ветеранских организаций Курганинского района;</w:t>
      </w: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5)</w:t>
      </w:r>
      <w:r w:rsidR="0004216A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оформление стендов и фотоальбомов о ветеранах, сбор воспоминаний участников Великой отечественной войны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и трудового фронта, ветеранов труда и Вооруженных сил;</w:t>
      </w:r>
    </w:p>
    <w:p w:rsidR="009C4953" w:rsidRPr="003832C3" w:rsidRDefault="009C4953" w:rsidP="00114CAE">
      <w:pPr>
        <w:shd w:val="clear" w:color="auto" w:fill="FFFFFF"/>
        <w:ind w:firstLine="70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6)</w:t>
      </w:r>
      <w:r w:rsidR="0004216A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проведение мероприятий по патриотическому воспитанию подрастающего поколения и жителей города;</w:t>
      </w:r>
    </w:p>
    <w:p w:rsidR="009C4953" w:rsidRPr="003832C3" w:rsidRDefault="009C4953" w:rsidP="00114CA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7)</w:t>
      </w:r>
      <w:r w:rsidR="0004216A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организация и проведение торжественных мероприятий, встреч ветеранов, уроков мужества.</w:t>
      </w:r>
    </w:p>
    <w:p w:rsidR="009C4953" w:rsidRPr="003832C3" w:rsidRDefault="009C4953" w:rsidP="00114CAE">
      <w:pPr>
        <w:ind w:firstLine="708"/>
        <w:rPr>
          <w:rFonts w:ascii="Times New Roman" w:hAnsi="Times New Roman"/>
          <w:sz w:val="28"/>
          <w:szCs w:val="28"/>
        </w:rPr>
      </w:pPr>
    </w:p>
    <w:p w:rsidR="009C4953" w:rsidRPr="003832C3" w:rsidRDefault="009C4953" w:rsidP="00114CAE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:rsidR="00AD4FE5" w:rsidRDefault="00AD4FE5" w:rsidP="00114CAE">
      <w:pPr>
        <w:jc w:val="center"/>
        <w:rPr>
          <w:rFonts w:ascii="Times New Roman" w:hAnsi="Times New Roman"/>
          <w:sz w:val="28"/>
          <w:szCs w:val="28"/>
        </w:rPr>
      </w:pPr>
    </w:p>
    <w:p w:rsidR="009C4953" w:rsidRDefault="00AD4FE5" w:rsidP="00114CAE">
      <w:pPr>
        <w:jc w:val="center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4654"/>
        <w:gridCol w:w="987"/>
        <w:gridCol w:w="565"/>
        <w:gridCol w:w="987"/>
        <w:gridCol w:w="709"/>
        <w:gridCol w:w="280"/>
        <w:gridCol w:w="849"/>
      </w:tblGrid>
      <w:tr w:rsidR="00AD4FE5" w:rsidRPr="003832C3" w:rsidTr="00AD4FE5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AD4F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AD4FE5" w:rsidRPr="003832C3" w:rsidTr="00AD4FE5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 реализации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AD4F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AD4FE5" w:rsidRPr="003832C3" w:rsidTr="00AD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Подпрограмма №2</w:t>
            </w:r>
          </w:p>
          <w:p w:rsidR="00AD4FE5" w:rsidRPr="003832C3" w:rsidRDefault="00AD4FE5" w:rsidP="009B189E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Муниципальная поддержка социально ориентированных некоммерческих организаций в Безводном сельском поселении Курганинского района</w:t>
            </w:r>
          </w:p>
        </w:tc>
      </w:tr>
      <w:tr w:rsidR="00AD4FE5" w:rsidRPr="003832C3" w:rsidTr="00AD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Цель - разработка мер, направленных на дальнейшее развитие социально ориентированных некоммерческих организаций</w:t>
            </w:r>
          </w:p>
        </w:tc>
      </w:tr>
      <w:tr w:rsidR="00AD4FE5" w:rsidRPr="003832C3" w:rsidTr="00AD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pStyle w:val="a5"/>
              <w:ind w:right="34"/>
              <w:jc w:val="both"/>
              <w:rPr>
                <w:rFonts w:ascii="Times New Roman" w:hAnsi="Times New Roman" w:cs="Times New Roman"/>
              </w:rPr>
            </w:pPr>
            <w:r w:rsidRPr="003832C3">
              <w:rPr>
                <w:rFonts w:ascii="Times New Roman" w:hAnsi="Times New Roman" w:cs="Times New Roman"/>
              </w:rPr>
              <w:t>Задача - 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поселении и районе, вовлечение граждан в эту деятельность.</w:t>
            </w:r>
          </w:p>
        </w:tc>
      </w:tr>
      <w:tr w:rsidR="00AD4FE5" w:rsidRPr="003832C3" w:rsidTr="00AD4FE5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которым оказана муниципальная поддержка в форме финансовой поддержки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FE5" w:rsidRPr="003832C3" w:rsidRDefault="00AD4FE5" w:rsidP="009B189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2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D4FE5" w:rsidRDefault="00AD4FE5" w:rsidP="00114CA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D4FE5" w:rsidRPr="003832C3" w:rsidRDefault="00AD4FE5" w:rsidP="00AD4FE5">
      <w:pPr>
        <w:pStyle w:val="ConsPlusNormal"/>
        <w:ind w:firstLine="746"/>
        <w:jc w:val="both"/>
        <w:rPr>
          <w:rFonts w:ascii="Times New Roman" w:hAnsi="Times New Roman" w:cs="Times New Roman"/>
        </w:rPr>
      </w:pPr>
      <w:r w:rsidRPr="003832C3">
        <w:rPr>
          <w:rFonts w:ascii="Times New Roman" w:hAnsi="Times New Roman" w:cs="Times New Roman"/>
          <w:sz w:val="28"/>
          <w:szCs w:val="28"/>
        </w:rPr>
        <w:t>Подпрограмма муниципальной программы рассчитана на три года (с 2022 по 2024 годы), реализуется в один этап и является одним из основных инструментов реализации политики в отношении муниципальной поддержки социально ориентированных некоммерческих организаций, направленных на развитие общественных инициатив по решению социальных проблем в поселении, вовлечение граждан в эту деятельность на среднесрочную перспективу</w:t>
      </w:r>
      <w:r w:rsidRPr="003832C3">
        <w:rPr>
          <w:rFonts w:ascii="Times New Roman" w:hAnsi="Times New Roman" w:cs="Times New Roman"/>
        </w:rPr>
        <w:t>.</w:t>
      </w:r>
    </w:p>
    <w:p w:rsidR="00AD4FE5" w:rsidRPr="003832C3" w:rsidRDefault="00AD4FE5" w:rsidP="00114CAE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953" w:rsidRPr="003832C3" w:rsidRDefault="009C4953" w:rsidP="00114CAE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  <w:r w:rsidR="002A50C2"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2A50C2"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</w:p>
    <w:p w:rsidR="002F26A1" w:rsidRPr="003832C3" w:rsidRDefault="002F26A1" w:rsidP="00114CAE">
      <w:pPr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9"/>
        <w:gridCol w:w="2344"/>
        <w:gridCol w:w="1061"/>
        <w:gridCol w:w="968"/>
        <w:gridCol w:w="829"/>
        <w:gridCol w:w="830"/>
        <w:gridCol w:w="829"/>
        <w:gridCol w:w="1174"/>
        <w:gridCol w:w="1174"/>
      </w:tblGrid>
      <w:tr w:rsidR="0004216A" w:rsidRPr="003832C3" w:rsidTr="00AD4FE5">
        <w:tc>
          <w:tcPr>
            <w:tcW w:w="426" w:type="dxa"/>
            <w:vMerge w:val="restart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9" w:type="dxa"/>
            <w:vMerge w:val="restart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Источники</w:t>
            </w:r>
            <w:r w:rsidR="00AD4FE5">
              <w:rPr>
                <w:rStyle w:val="FontStyle57"/>
                <w:sz w:val="24"/>
                <w:szCs w:val="24"/>
              </w:rPr>
              <w:t xml:space="preserve"> </w:t>
            </w:r>
            <w:r w:rsidR="00332AF6" w:rsidRPr="003832C3">
              <w:rPr>
                <w:rStyle w:val="FontStyle57"/>
                <w:sz w:val="24"/>
                <w:szCs w:val="24"/>
              </w:rPr>
              <w:t>финансиро</w:t>
            </w:r>
            <w:r w:rsidRPr="003832C3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993" w:type="dxa"/>
            <w:vMerge w:val="restart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Объем финансирования,</w:t>
            </w:r>
            <w:r w:rsidR="00AD4FE5">
              <w:rPr>
                <w:rStyle w:val="FontStyle57"/>
                <w:sz w:val="24"/>
                <w:szCs w:val="24"/>
              </w:rPr>
              <w:t xml:space="preserve"> </w:t>
            </w:r>
            <w:r w:rsidRPr="003832C3">
              <w:rPr>
                <w:rStyle w:val="FontStyle57"/>
                <w:sz w:val="24"/>
                <w:szCs w:val="24"/>
              </w:rPr>
              <w:t>всего (тыс.</w:t>
            </w:r>
            <w:r w:rsidR="00AD4FE5">
              <w:rPr>
                <w:rStyle w:val="FontStyle57"/>
                <w:sz w:val="24"/>
                <w:szCs w:val="24"/>
              </w:rPr>
              <w:t xml:space="preserve"> </w:t>
            </w:r>
            <w:r w:rsidRPr="003832C3">
              <w:rPr>
                <w:rStyle w:val="FontStyle57"/>
                <w:sz w:val="24"/>
                <w:szCs w:val="24"/>
              </w:rPr>
              <w:t>руб</w:t>
            </w:r>
            <w:r w:rsidR="00AD4FE5">
              <w:rPr>
                <w:rStyle w:val="FontStyle57"/>
                <w:sz w:val="24"/>
                <w:szCs w:val="24"/>
              </w:rPr>
              <w:t>.</w:t>
            </w:r>
            <w:r w:rsidRPr="003832C3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3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205" w:type="dxa"/>
            <w:vMerge w:val="restart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205" w:type="dxa"/>
            <w:vMerge w:val="restart"/>
          </w:tcPr>
          <w:p w:rsidR="002F26A1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04216A" w:rsidRPr="003832C3" w:rsidTr="00AD4FE5">
        <w:tc>
          <w:tcPr>
            <w:tcW w:w="426" w:type="dxa"/>
            <w:vMerge/>
            <w:vAlign w:val="center"/>
          </w:tcPr>
          <w:p w:rsidR="009C4953" w:rsidRPr="003832C3" w:rsidRDefault="009C4953" w:rsidP="00AD4F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9C4953" w:rsidRPr="003832C3" w:rsidRDefault="009C4953" w:rsidP="00AD4F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9" w:type="dxa"/>
            <w:vMerge/>
            <w:vAlign w:val="center"/>
          </w:tcPr>
          <w:p w:rsidR="009C4953" w:rsidRPr="003832C3" w:rsidRDefault="009C4953" w:rsidP="00AD4F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C4953" w:rsidRPr="003832C3" w:rsidRDefault="009C4953" w:rsidP="00AD4FE5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851" w:type="dxa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850" w:type="dxa"/>
          </w:tcPr>
          <w:p w:rsidR="009C4953" w:rsidRPr="003832C3" w:rsidRDefault="009C4953" w:rsidP="00AD4FE5">
            <w:pPr>
              <w:pStyle w:val="Style24"/>
              <w:widowControl/>
              <w:jc w:val="center"/>
            </w:pPr>
            <w:r w:rsidRPr="003832C3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205" w:type="dxa"/>
            <w:vMerge/>
            <w:vAlign w:val="center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05" w:type="dxa"/>
            <w:vMerge/>
            <w:vAlign w:val="center"/>
          </w:tcPr>
          <w:p w:rsidR="009C4953" w:rsidRPr="003832C3" w:rsidRDefault="009C4953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2F26A1" w:rsidRPr="003832C3" w:rsidTr="00AD4FE5">
        <w:tc>
          <w:tcPr>
            <w:tcW w:w="426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205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205" w:type="dxa"/>
          </w:tcPr>
          <w:p w:rsidR="002F26A1" w:rsidRPr="003832C3" w:rsidRDefault="002F26A1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51401C" w:rsidRPr="003832C3" w:rsidTr="00AD4FE5">
        <w:tc>
          <w:tcPr>
            <w:tcW w:w="426" w:type="dxa"/>
            <w:vMerge w:val="restart"/>
          </w:tcPr>
          <w:p w:rsidR="0051401C" w:rsidRPr="003832C3" w:rsidRDefault="0051401C" w:rsidP="00AD4FE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1 .</w:t>
            </w:r>
          </w:p>
        </w:tc>
        <w:tc>
          <w:tcPr>
            <w:tcW w:w="2409" w:type="dxa"/>
            <w:vMerge w:val="restart"/>
          </w:tcPr>
          <w:p w:rsidR="0051401C" w:rsidRPr="003832C3" w:rsidRDefault="00AD4FE5" w:rsidP="00AD4FE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  <w:p w:rsidR="0051401C" w:rsidRPr="003832C3" w:rsidRDefault="0051401C" w:rsidP="00AD4F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089" w:type="dxa"/>
          </w:tcPr>
          <w:p w:rsidR="0051401C" w:rsidRPr="003832C3" w:rsidRDefault="0051401C" w:rsidP="00AD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51401C" w:rsidRPr="003832C3" w:rsidRDefault="006E326D" w:rsidP="00AD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850" w:type="dxa"/>
          </w:tcPr>
          <w:p w:rsidR="0051401C" w:rsidRPr="003832C3" w:rsidRDefault="006E326D" w:rsidP="00AD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</w:tcPr>
          <w:p w:rsidR="0051401C" w:rsidRPr="003832C3" w:rsidRDefault="00EC16F0" w:rsidP="00AD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51401C" w:rsidRPr="003832C3" w:rsidRDefault="00EC16F0" w:rsidP="00AD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 w:val="restart"/>
          </w:tcPr>
          <w:p w:rsidR="0051401C" w:rsidRPr="003832C3" w:rsidRDefault="00332AF6" w:rsidP="00AD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401C" w:rsidRPr="003832C3">
              <w:rPr>
                <w:rFonts w:ascii="Times New Roman" w:hAnsi="Times New Roman" w:cs="Times New Roman"/>
                <w:sz w:val="24"/>
                <w:szCs w:val="24"/>
              </w:rPr>
              <w:t>казание помощи ветеранам и пенсионерам, оказавшимся в трудной жизненной ситуации</w:t>
            </w:r>
          </w:p>
        </w:tc>
        <w:tc>
          <w:tcPr>
            <w:tcW w:w="1205" w:type="dxa"/>
            <w:vMerge w:val="restart"/>
          </w:tcPr>
          <w:p w:rsidR="0051401C" w:rsidRPr="003832C3" w:rsidRDefault="0051401C" w:rsidP="00AD4F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Администрация Безводного сельского поселения</w:t>
            </w:r>
          </w:p>
        </w:tc>
      </w:tr>
      <w:tr w:rsidR="00EC16F0" w:rsidRPr="003832C3" w:rsidTr="00AD4FE5">
        <w:tc>
          <w:tcPr>
            <w:tcW w:w="426" w:type="dxa"/>
            <w:vMerge/>
          </w:tcPr>
          <w:p w:rsidR="00EC16F0" w:rsidRPr="003832C3" w:rsidRDefault="00EC16F0" w:rsidP="00AD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EC16F0" w:rsidRPr="003832C3" w:rsidRDefault="00EC16F0" w:rsidP="00AD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EC16F0" w:rsidRPr="003832C3" w:rsidRDefault="00EC16F0" w:rsidP="00AD4FE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3832C3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EC16F0" w:rsidRPr="003832C3" w:rsidRDefault="006E326D" w:rsidP="00AD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850" w:type="dxa"/>
          </w:tcPr>
          <w:p w:rsidR="00EC16F0" w:rsidRPr="003832C3" w:rsidRDefault="006E326D" w:rsidP="00AD4F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2C3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</w:tcPr>
          <w:p w:rsidR="00EC16F0" w:rsidRPr="003832C3" w:rsidRDefault="00EC16F0" w:rsidP="00AD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C16F0" w:rsidRPr="003832C3" w:rsidRDefault="00EC16F0" w:rsidP="00AD4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2C3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205" w:type="dxa"/>
            <w:vMerge/>
          </w:tcPr>
          <w:p w:rsidR="00EC16F0" w:rsidRPr="003832C3" w:rsidRDefault="00EC16F0" w:rsidP="00AD4FE5">
            <w:pPr>
              <w:pStyle w:val="Style24"/>
              <w:widowControl/>
            </w:pPr>
          </w:p>
        </w:tc>
        <w:tc>
          <w:tcPr>
            <w:tcW w:w="1205" w:type="dxa"/>
            <w:vMerge/>
          </w:tcPr>
          <w:p w:rsidR="00EC16F0" w:rsidRPr="003832C3" w:rsidRDefault="00EC16F0" w:rsidP="00AD4F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953" w:rsidRPr="003832C3" w:rsidRDefault="009C4953" w:rsidP="00114CA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3832C3" w:rsidRDefault="009C4953" w:rsidP="00114CAE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3832C3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9C4953" w:rsidRPr="003832C3" w:rsidRDefault="009C4953" w:rsidP="00114CAE">
      <w:pPr>
        <w:ind w:left="127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4953" w:rsidRPr="003832C3" w:rsidRDefault="009C4953" w:rsidP="00114CA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832C3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</w:t>
      </w:r>
      <w:r w:rsidR="00820896" w:rsidRPr="003832C3">
        <w:rPr>
          <w:rFonts w:ascii="Times New Roman" w:hAnsi="Times New Roman" w:cs="Times New Roman"/>
          <w:sz w:val="28"/>
          <w:szCs w:val="28"/>
        </w:rPr>
        <w:t>2022-2024</w:t>
      </w:r>
      <w:r w:rsidR="00FA66EE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годы составляет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="00DC445D" w:rsidRPr="003832C3">
        <w:rPr>
          <w:rFonts w:ascii="Times New Roman" w:hAnsi="Times New Roman" w:cs="Times New Roman"/>
          <w:sz w:val="28"/>
          <w:szCs w:val="28"/>
        </w:rPr>
        <w:t>170,5</w:t>
      </w:r>
      <w:r w:rsidRPr="003832C3">
        <w:rPr>
          <w:rFonts w:ascii="Times New Roman" w:hAnsi="Times New Roman" w:cs="Times New Roman"/>
          <w:sz w:val="28"/>
          <w:szCs w:val="28"/>
        </w:rPr>
        <w:t xml:space="preserve"> тыс. рублей из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средств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>местного</w:t>
      </w:r>
      <w:r w:rsidR="002A50C2" w:rsidRPr="003832C3">
        <w:rPr>
          <w:rFonts w:ascii="Times New Roman" w:hAnsi="Times New Roman" w:cs="Times New Roman"/>
          <w:sz w:val="28"/>
          <w:szCs w:val="28"/>
        </w:rPr>
        <w:t xml:space="preserve"> </w:t>
      </w:r>
      <w:r w:rsidRPr="003832C3">
        <w:rPr>
          <w:rFonts w:ascii="Times New Roman" w:hAnsi="Times New Roman" w:cs="Times New Roman"/>
          <w:sz w:val="28"/>
          <w:szCs w:val="28"/>
        </w:rPr>
        <w:t xml:space="preserve">бюджета, в том числе: </w:t>
      </w:r>
    </w:p>
    <w:p w:rsidR="009C4953" w:rsidRPr="003832C3" w:rsidRDefault="009C4953" w:rsidP="00114CAE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"/>
        <w:gridCol w:w="2927"/>
        <w:gridCol w:w="1256"/>
        <w:gridCol w:w="1674"/>
        <w:gridCol w:w="1070"/>
        <w:gridCol w:w="1070"/>
        <w:gridCol w:w="1071"/>
      </w:tblGrid>
      <w:tr w:rsidR="0004216A" w:rsidRPr="003832C3" w:rsidTr="00896084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332AF6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</w:t>
            </w:r>
            <w:r w:rsidR="009C4953" w:rsidRPr="003832C3">
              <w:rPr>
                <w:rFonts w:ascii="Times New Roman" w:hAnsi="Times New Roman" w:cs="Times New Roman"/>
                <w:sz w:val="24"/>
                <w:szCs w:val="28"/>
              </w:rPr>
              <w:t xml:space="preserve"> п/п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E23FA9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Источник финансирования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C4953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Ед. изм.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953" w:rsidRPr="003832C3" w:rsidRDefault="009C4953" w:rsidP="008960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Объем финансовых ресурсов,</w:t>
            </w:r>
            <w:r w:rsidR="008960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C4953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В том числе по годам</w:t>
            </w:r>
          </w:p>
        </w:tc>
      </w:tr>
      <w:tr w:rsidR="0004216A" w:rsidRPr="003832C3" w:rsidTr="00896084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C4953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C4953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C4953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C4953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FA66EE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991F82" w:rsidRPr="003832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358A4" w:rsidRPr="003832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FA66EE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04B4E" w:rsidRPr="003832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358A4" w:rsidRPr="003832C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FA66EE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4358A4" w:rsidRPr="003832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4216A" w:rsidRPr="003832C3" w:rsidTr="0089608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332AF6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E23FA9" w:rsidP="00114CA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Местный бюджет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C4953" w:rsidP="00114C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  <w:r w:rsidR="0004216A" w:rsidRPr="003832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6E326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170,5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6E326D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60,5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05110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C4953" w:rsidRPr="003832C3" w:rsidRDefault="00905110" w:rsidP="00114C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832C3">
              <w:rPr>
                <w:rFonts w:ascii="Times New Roman" w:hAnsi="Times New Roman" w:cs="Times New Roman"/>
                <w:sz w:val="24"/>
                <w:szCs w:val="28"/>
              </w:rPr>
              <w:t>55,0</w:t>
            </w:r>
          </w:p>
        </w:tc>
      </w:tr>
    </w:tbl>
    <w:p w:rsidR="009C4953" w:rsidRPr="003832C3" w:rsidRDefault="009C4953" w:rsidP="00114C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4953" w:rsidRPr="003832C3" w:rsidRDefault="009C4953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Объем средств местного бюджета, направляемых на финансирование мероприятий подпрограммы муниципальной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программы, подлежит ежегодному уточнению при принятии Решения Совета Безводного сельского поселения Курганинского района о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бюджете на очередной финансовый год.</w:t>
      </w:r>
    </w:p>
    <w:p w:rsidR="009C4953" w:rsidRPr="003832C3" w:rsidRDefault="009C4953" w:rsidP="00114CAE">
      <w:pPr>
        <w:jc w:val="both"/>
        <w:rPr>
          <w:rFonts w:ascii="Times New Roman" w:hAnsi="Times New Roman"/>
          <w:lang w:eastAsia="ru-RU"/>
        </w:rPr>
      </w:pPr>
    </w:p>
    <w:p w:rsidR="009C4953" w:rsidRPr="003832C3" w:rsidRDefault="009C4953" w:rsidP="00114CAE">
      <w:pPr>
        <w:numPr>
          <w:ilvl w:val="0"/>
          <w:numId w:val="2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32C3">
        <w:rPr>
          <w:rFonts w:ascii="Times New Roman" w:eastAsia="Times New Roman" w:hAnsi="Times New Roman"/>
          <w:b/>
          <w:sz w:val="28"/>
          <w:szCs w:val="28"/>
          <w:lang w:eastAsia="ru-RU"/>
        </w:rPr>
        <w:t>Механизм реализации программы.</w:t>
      </w:r>
    </w:p>
    <w:p w:rsidR="009C4953" w:rsidRPr="003832C3" w:rsidRDefault="009C4953" w:rsidP="00114CAE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16A" w:rsidRPr="003832C3" w:rsidRDefault="009C4953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bCs/>
          <w:iCs/>
          <w:sz w:val="28"/>
          <w:szCs w:val="28"/>
        </w:rPr>
        <w:t xml:space="preserve">Муниципальная поддержка </w:t>
      </w:r>
      <w:r w:rsidRPr="003832C3">
        <w:rPr>
          <w:rFonts w:ascii="Times New Roman" w:hAnsi="Times New Roman"/>
          <w:sz w:val="28"/>
          <w:szCs w:val="28"/>
        </w:rPr>
        <w:t>ветеранов (пенсионеров, инвалидов) войны, труда, Вооруженных Сил и правоохранительных органов</w:t>
      </w:r>
      <w:r w:rsidRPr="003832C3">
        <w:rPr>
          <w:rFonts w:ascii="Times New Roman" w:hAnsi="Times New Roman"/>
          <w:bCs/>
          <w:iCs/>
          <w:sz w:val="28"/>
          <w:szCs w:val="28"/>
        </w:rPr>
        <w:t xml:space="preserve"> включает в себя финансирование мероприятий, выполняемых </w:t>
      </w:r>
      <w:r w:rsidRPr="003832C3">
        <w:rPr>
          <w:rFonts w:ascii="Times New Roman" w:hAnsi="Times New Roman"/>
          <w:sz w:val="28"/>
          <w:szCs w:val="28"/>
        </w:rPr>
        <w:t>Курганинской районной организацией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80921" w:rsidRPr="003832C3" w:rsidRDefault="009C4953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Текущее управление подпрограм</w:t>
      </w:r>
      <w:r w:rsidR="00F90C3E" w:rsidRPr="003832C3">
        <w:rPr>
          <w:rFonts w:ascii="Times New Roman" w:hAnsi="Times New Roman"/>
          <w:sz w:val="28"/>
          <w:szCs w:val="28"/>
        </w:rPr>
        <w:t xml:space="preserve">мой осуществляет ее координатор - </w:t>
      </w:r>
      <w:r w:rsidRPr="003832C3">
        <w:rPr>
          <w:rFonts w:ascii="Times New Roman" w:hAnsi="Times New Roman"/>
          <w:sz w:val="28"/>
          <w:szCs w:val="28"/>
        </w:rPr>
        <w:t>администрация Безводного сельского поселения Курганинского района.</w:t>
      </w:r>
    </w:p>
    <w:p w:rsidR="00C80921" w:rsidRPr="003832C3" w:rsidRDefault="009C4953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0921" w:rsidRPr="003832C3" w:rsidRDefault="00E23FA9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Система управления подпрограммой направлена на достижение поставленных целей и задач и повышение эффективности от проведения каждого мероприятия, а также на получение устойчивых результатов.</w:t>
      </w:r>
    </w:p>
    <w:p w:rsidR="00C80921" w:rsidRPr="003832C3" w:rsidRDefault="00E23FA9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 xml:space="preserve">Механизм реализации подпрограммы основывается на положениях, предусмотренных </w:t>
      </w:r>
      <w:hyperlink r:id="rId8" w:history="1">
        <w:r w:rsidRPr="003832C3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063D9A" w:rsidRPr="003832C3">
        <w:rPr>
          <w:rFonts w:ascii="Times New Roman" w:hAnsi="Times New Roman"/>
          <w:sz w:val="28"/>
          <w:szCs w:val="28"/>
        </w:rPr>
        <w:t xml:space="preserve"> от 5 апреля 2013</w:t>
      </w:r>
      <w:r w:rsidR="00F90C3E" w:rsidRPr="003832C3">
        <w:rPr>
          <w:rFonts w:ascii="Times New Roman" w:hAnsi="Times New Roman"/>
          <w:sz w:val="28"/>
          <w:szCs w:val="28"/>
        </w:rPr>
        <w:t xml:space="preserve"> </w:t>
      </w:r>
      <w:r w:rsidR="00063D9A" w:rsidRPr="003832C3">
        <w:rPr>
          <w:rFonts w:ascii="Times New Roman" w:hAnsi="Times New Roman"/>
          <w:sz w:val="28"/>
          <w:szCs w:val="28"/>
        </w:rPr>
        <w:t>г.</w:t>
      </w:r>
      <w:r w:rsidR="00F90C3E" w:rsidRPr="003832C3">
        <w:rPr>
          <w:rFonts w:ascii="Times New Roman" w:hAnsi="Times New Roman"/>
          <w:sz w:val="28"/>
          <w:szCs w:val="28"/>
        </w:rPr>
        <w:t xml:space="preserve"> № </w:t>
      </w:r>
      <w:r w:rsidRPr="003832C3">
        <w:rPr>
          <w:rFonts w:ascii="Times New Roman" w:hAnsi="Times New Roman"/>
          <w:sz w:val="28"/>
          <w:szCs w:val="28"/>
        </w:rPr>
        <w:t xml:space="preserve">44-ФЗ </w:t>
      </w:r>
      <w:r w:rsidR="0004216A" w:rsidRPr="003832C3">
        <w:rPr>
          <w:rFonts w:ascii="Times New Roman" w:hAnsi="Times New Roman"/>
          <w:sz w:val="28"/>
          <w:szCs w:val="28"/>
        </w:rPr>
        <w:t>«</w:t>
      </w:r>
      <w:r w:rsidRPr="003832C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216A" w:rsidRPr="003832C3">
        <w:rPr>
          <w:rFonts w:ascii="Times New Roman" w:hAnsi="Times New Roman"/>
          <w:sz w:val="28"/>
          <w:szCs w:val="28"/>
        </w:rPr>
        <w:t>»</w:t>
      </w:r>
      <w:r w:rsidRPr="003832C3">
        <w:rPr>
          <w:rFonts w:ascii="Times New Roman" w:hAnsi="Times New Roman"/>
          <w:sz w:val="28"/>
          <w:szCs w:val="28"/>
        </w:rPr>
        <w:t>.</w:t>
      </w:r>
    </w:p>
    <w:p w:rsidR="00C80921" w:rsidRPr="003832C3" w:rsidRDefault="00E23FA9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Реализация мероприятий</w:t>
      </w:r>
      <w:r w:rsidR="002A50C2" w:rsidRPr="003832C3">
        <w:rPr>
          <w:rFonts w:ascii="Times New Roman" w:hAnsi="Times New Roman"/>
          <w:sz w:val="28"/>
          <w:szCs w:val="28"/>
        </w:rPr>
        <w:t xml:space="preserve"> </w:t>
      </w:r>
      <w:r w:rsidRPr="003832C3">
        <w:rPr>
          <w:rFonts w:ascii="Times New Roman" w:hAnsi="Times New Roman"/>
          <w:sz w:val="28"/>
          <w:szCs w:val="28"/>
        </w:rPr>
        <w:t>подпрограммы осуществляется посредством выделения бюджетных средств. Целевое назначение бюджетных средств - 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мероприятий, предусмотренных подпрограммой.</w:t>
      </w:r>
    </w:p>
    <w:p w:rsidR="00C80921" w:rsidRPr="003832C3" w:rsidRDefault="00E23FA9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Текущее управление подпрограммой осущест</w:t>
      </w:r>
      <w:r w:rsidR="00896084">
        <w:rPr>
          <w:rFonts w:ascii="Times New Roman" w:hAnsi="Times New Roman"/>
          <w:sz w:val="28"/>
          <w:szCs w:val="28"/>
        </w:rPr>
        <w:t>вляет ее координатор -</w:t>
      </w:r>
      <w:bookmarkStart w:id="2" w:name="_GoBack"/>
      <w:bookmarkEnd w:id="2"/>
      <w:r w:rsidRPr="003832C3">
        <w:rPr>
          <w:rFonts w:ascii="Times New Roman" w:hAnsi="Times New Roman"/>
          <w:sz w:val="28"/>
          <w:szCs w:val="28"/>
        </w:rPr>
        <w:t>администрация Безводного сельского поселения Курганинского района.</w:t>
      </w:r>
    </w:p>
    <w:p w:rsidR="00E23FA9" w:rsidRPr="003832C3" w:rsidRDefault="00E23FA9" w:rsidP="00114C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2C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обеспечивает разработку подпрограммы;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формирует структуру подпрограммы;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организует реализацию подпрограммы;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</w:t>
      </w:r>
      <w:r w:rsidR="00C80921" w:rsidRPr="003832C3">
        <w:rPr>
          <w:rStyle w:val="FontStyle50"/>
          <w:sz w:val="28"/>
          <w:szCs w:val="28"/>
        </w:rPr>
        <w:t>нений в муниципальную программу;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несет ответственность за достижение це</w:t>
      </w:r>
      <w:r w:rsidR="00063D9A" w:rsidRPr="003832C3">
        <w:rPr>
          <w:rStyle w:val="FontStyle50"/>
          <w:sz w:val="28"/>
          <w:szCs w:val="28"/>
        </w:rPr>
        <w:t>левых показателей подпрограммы;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осуществляет подготовку предложений по объемам и источникам финансир</w:t>
      </w:r>
      <w:r w:rsidR="00063D9A" w:rsidRPr="003832C3">
        <w:rPr>
          <w:rStyle w:val="FontStyle50"/>
          <w:sz w:val="28"/>
          <w:szCs w:val="28"/>
        </w:rPr>
        <w:t>ования реализации подпрограммы;</w:t>
      </w:r>
    </w:p>
    <w:p w:rsidR="00E23FA9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lastRenderedPageBreak/>
        <w:t>разрабатывает формы отчетности, необходимые для проведения монит</w:t>
      </w:r>
      <w:r w:rsidR="00F90C3E" w:rsidRPr="003832C3">
        <w:rPr>
          <w:rStyle w:val="FontStyle50"/>
          <w:sz w:val="28"/>
          <w:szCs w:val="28"/>
        </w:rPr>
        <w:t>оринга реализа</w:t>
      </w:r>
      <w:r w:rsidR="002A50C2" w:rsidRPr="003832C3">
        <w:rPr>
          <w:rStyle w:val="FontStyle50"/>
          <w:sz w:val="28"/>
          <w:szCs w:val="28"/>
        </w:rPr>
        <w:t>ции подпрограммы</w:t>
      </w:r>
      <w:r w:rsidRPr="003832C3">
        <w:rPr>
          <w:rStyle w:val="FontStyle50"/>
          <w:sz w:val="28"/>
          <w:szCs w:val="28"/>
        </w:rPr>
        <w:t>, устанавливает сроки их предоставления;</w:t>
      </w:r>
    </w:p>
    <w:p w:rsidR="00E23FA9" w:rsidRPr="003832C3" w:rsidRDefault="00E23FA9" w:rsidP="00114CAE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E23FA9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ежегодно проводит оценку эффективности реализации подпрограммы;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готовит ежегодный доклад о ходе реализации подпрограммы</w:t>
      </w:r>
      <w:r w:rsidR="002A50C2" w:rsidRPr="003832C3">
        <w:rPr>
          <w:rStyle w:val="FontStyle50"/>
          <w:sz w:val="28"/>
          <w:szCs w:val="28"/>
        </w:rPr>
        <w:t xml:space="preserve"> </w:t>
      </w:r>
      <w:r w:rsidRPr="003832C3">
        <w:rPr>
          <w:rStyle w:val="FontStyle50"/>
          <w:sz w:val="28"/>
          <w:szCs w:val="28"/>
        </w:rPr>
        <w:t>и оценке эффективности ее реализации (далее - доклад о</w:t>
      </w:r>
      <w:r w:rsidR="00063D9A" w:rsidRPr="003832C3">
        <w:rPr>
          <w:rStyle w:val="FontStyle50"/>
          <w:sz w:val="28"/>
          <w:szCs w:val="28"/>
        </w:rPr>
        <w:t xml:space="preserve"> ходе реализации подпрограммы);</w:t>
      </w:r>
    </w:p>
    <w:p w:rsidR="00063D9A" w:rsidRPr="003832C3" w:rsidRDefault="00E23FA9" w:rsidP="00114CAE">
      <w:pPr>
        <w:pStyle w:val="Style2"/>
        <w:widowControl/>
        <w:spacing w:line="240" w:lineRule="auto"/>
        <w:ind w:firstLine="709"/>
        <w:rPr>
          <w:rStyle w:val="FontStyle50"/>
          <w:sz w:val="28"/>
          <w:szCs w:val="28"/>
        </w:rPr>
      </w:pPr>
      <w:r w:rsidRPr="003832C3">
        <w:rPr>
          <w:rStyle w:val="FontStyle50"/>
          <w:sz w:val="28"/>
          <w:szCs w:val="28"/>
        </w:rPr>
        <w:t>размещает информацию о ходе реализации и достигнутых результатах подпрограммы</w:t>
      </w:r>
      <w:r w:rsidR="002A50C2" w:rsidRPr="003832C3">
        <w:rPr>
          <w:rStyle w:val="FontStyle50"/>
          <w:sz w:val="28"/>
          <w:szCs w:val="28"/>
        </w:rPr>
        <w:t xml:space="preserve"> </w:t>
      </w:r>
      <w:r w:rsidRPr="003832C3">
        <w:rPr>
          <w:rStyle w:val="FontStyle50"/>
          <w:sz w:val="28"/>
          <w:szCs w:val="28"/>
        </w:rPr>
        <w:t>на официальном сайте администрации Безводного сельского поселения в информационно-теле</w:t>
      </w:r>
      <w:r w:rsidR="00063D9A" w:rsidRPr="003832C3">
        <w:rPr>
          <w:rStyle w:val="FontStyle50"/>
          <w:sz w:val="28"/>
          <w:szCs w:val="28"/>
        </w:rPr>
        <w:t>коммуникационной сети Интернет;</w:t>
      </w:r>
    </w:p>
    <w:p w:rsidR="00831501" w:rsidRPr="003832C3" w:rsidRDefault="00E23FA9" w:rsidP="00114CAE">
      <w:pPr>
        <w:pStyle w:val="Style2"/>
        <w:widowControl/>
        <w:spacing w:line="240" w:lineRule="auto"/>
        <w:ind w:firstLine="709"/>
        <w:rPr>
          <w:sz w:val="28"/>
          <w:szCs w:val="28"/>
        </w:rPr>
      </w:pPr>
      <w:r w:rsidRPr="003832C3">
        <w:rPr>
          <w:sz w:val="28"/>
          <w:szCs w:val="28"/>
        </w:rPr>
        <w:t xml:space="preserve">несет ответственность за нецелевое использование </w:t>
      </w:r>
      <w:r w:rsidR="002A50C2" w:rsidRPr="003832C3">
        <w:rPr>
          <w:sz w:val="28"/>
          <w:szCs w:val="28"/>
        </w:rPr>
        <w:t>бюджетных средств подпрограммы</w:t>
      </w:r>
      <w:r w:rsidRPr="003832C3">
        <w:rPr>
          <w:sz w:val="28"/>
          <w:szCs w:val="28"/>
        </w:rPr>
        <w:t>.</w:t>
      </w:r>
    </w:p>
    <w:sectPr w:rsidR="00831501" w:rsidRPr="003832C3" w:rsidSect="00976A00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5A1"/>
    <w:multiLevelType w:val="hybridMultilevel"/>
    <w:tmpl w:val="ECB80F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7A18BA"/>
    <w:multiLevelType w:val="hybridMultilevel"/>
    <w:tmpl w:val="7CC6185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3862"/>
    <w:multiLevelType w:val="hybridMultilevel"/>
    <w:tmpl w:val="AC98E36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6FCE"/>
    <w:multiLevelType w:val="hybridMultilevel"/>
    <w:tmpl w:val="149ABBC8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510D1"/>
    <w:multiLevelType w:val="hybridMultilevel"/>
    <w:tmpl w:val="3112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30154"/>
    <w:multiLevelType w:val="hybridMultilevel"/>
    <w:tmpl w:val="4F8881A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33AB9"/>
    <w:multiLevelType w:val="hybridMultilevel"/>
    <w:tmpl w:val="2218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46F8"/>
    <w:multiLevelType w:val="hybridMultilevel"/>
    <w:tmpl w:val="BA4A44C0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35D1B"/>
    <w:multiLevelType w:val="hybridMultilevel"/>
    <w:tmpl w:val="D23CDB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09B3E78"/>
    <w:multiLevelType w:val="hybridMultilevel"/>
    <w:tmpl w:val="79366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74F08"/>
    <w:multiLevelType w:val="hybridMultilevel"/>
    <w:tmpl w:val="7A92B9F4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80D86"/>
    <w:multiLevelType w:val="hybridMultilevel"/>
    <w:tmpl w:val="58924584"/>
    <w:lvl w:ilvl="0" w:tplc="4972232A">
      <w:start w:val="4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4B4E"/>
    <w:rsid w:val="00006034"/>
    <w:rsid w:val="00020952"/>
    <w:rsid w:val="00036063"/>
    <w:rsid w:val="00037669"/>
    <w:rsid w:val="0004216A"/>
    <w:rsid w:val="000431EC"/>
    <w:rsid w:val="00046C18"/>
    <w:rsid w:val="00051130"/>
    <w:rsid w:val="00052C37"/>
    <w:rsid w:val="00052E0D"/>
    <w:rsid w:val="00063D9A"/>
    <w:rsid w:val="00065A85"/>
    <w:rsid w:val="000701AE"/>
    <w:rsid w:val="0007113F"/>
    <w:rsid w:val="0007482D"/>
    <w:rsid w:val="00076E29"/>
    <w:rsid w:val="000853C5"/>
    <w:rsid w:val="00093639"/>
    <w:rsid w:val="000977F8"/>
    <w:rsid w:val="000A1AAF"/>
    <w:rsid w:val="000A44D3"/>
    <w:rsid w:val="000B28A2"/>
    <w:rsid w:val="000B5E72"/>
    <w:rsid w:val="000C40E7"/>
    <w:rsid w:val="000C714B"/>
    <w:rsid w:val="000D1D9A"/>
    <w:rsid w:val="000E08A5"/>
    <w:rsid w:val="000E1242"/>
    <w:rsid w:val="000E58C1"/>
    <w:rsid w:val="000E70C8"/>
    <w:rsid w:val="000F499E"/>
    <w:rsid w:val="001015CB"/>
    <w:rsid w:val="00105ADF"/>
    <w:rsid w:val="001101EC"/>
    <w:rsid w:val="00114CAE"/>
    <w:rsid w:val="00117D4F"/>
    <w:rsid w:val="001219AE"/>
    <w:rsid w:val="00122EEA"/>
    <w:rsid w:val="00124286"/>
    <w:rsid w:val="00131113"/>
    <w:rsid w:val="00131ADD"/>
    <w:rsid w:val="00153732"/>
    <w:rsid w:val="00157ED5"/>
    <w:rsid w:val="00163A14"/>
    <w:rsid w:val="00164E19"/>
    <w:rsid w:val="001700EF"/>
    <w:rsid w:val="001704B8"/>
    <w:rsid w:val="00171405"/>
    <w:rsid w:val="00172DBA"/>
    <w:rsid w:val="00173919"/>
    <w:rsid w:val="00175C91"/>
    <w:rsid w:val="001828A3"/>
    <w:rsid w:val="0019405B"/>
    <w:rsid w:val="00196091"/>
    <w:rsid w:val="001A38EB"/>
    <w:rsid w:val="001A5F09"/>
    <w:rsid w:val="001B14FE"/>
    <w:rsid w:val="001B3827"/>
    <w:rsid w:val="001B7C9B"/>
    <w:rsid w:val="001C0636"/>
    <w:rsid w:val="001C38F3"/>
    <w:rsid w:val="001C3C6D"/>
    <w:rsid w:val="001D0D51"/>
    <w:rsid w:val="001D22AD"/>
    <w:rsid w:val="001D6F93"/>
    <w:rsid w:val="001D7283"/>
    <w:rsid w:val="001E05D1"/>
    <w:rsid w:val="001E299B"/>
    <w:rsid w:val="001E7AE0"/>
    <w:rsid w:val="001F6074"/>
    <w:rsid w:val="002012AB"/>
    <w:rsid w:val="00212162"/>
    <w:rsid w:val="002230A0"/>
    <w:rsid w:val="0023516A"/>
    <w:rsid w:val="002421F0"/>
    <w:rsid w:val="0024227F"/>
    <w:rsid w:val="0024307C"/>
    <w:rsid w:val="00247FD1"/>
    <w:rsid w:val="002534A3"/>
    <w:rsid w:val="002542F4"/>
    <w:rsid w:val="002628CA"/>
    <w:rsid w:val="002701F6"/>
    <w:rsid w:val="0027378E"/>
    <w:rsid w:val="00274C37"/>
    <w:rsid w:val="00275B1F"/>
    <w:rsid w:val="00280AE9"/>
    <w:rsid w:val="00293949"/>
    <w:rsid w:val="00294928"/>
    <w:rsid w:val="002A0CD7"/>
    <w:rsid w:val="002A148D"/>
    <w:rsid w:val="002A1933"/>
    <w:rsid w:val="002A50C2"/>
    <w:rsid w:val="002A6A67"/>
    <w:rsid w:val="002B3172"/>
    <w:rsid w:val="002B5C3B"/>
    <w:rsid w:val="002B6CC0"/>
    <w:rsid w:val="002B6D4D"/>
    <w:rsid w:val="002C16AD"/>
    <w:rsid w:val="002C18C5"/>
    <w:rsid w:val="002D6335"/>
    <w:rsid w:val="002E3948"/>
    <w:rsid w:val="002E3BD5"/>
    <w:rsid w:val="002F0F33"/>
    <w:rsid w:val="002F26A1"/>
    <w:rsid w:val="00304AB7"/>
    <w:rsid w:val="00307E60"/>
    <w:rsid w:val="00310F3B"/>
    <w:rsid w:val="00313A27"/>
    <w:rsid w:val="003219D7"/>
    <w:rsid w:val="00322586"/>
    <w:rsid w:val="0032345B"/>
    <w:rsid w:val="00326ADB"/>
    <w:rsid w:val="0032705E"/>
    <w:rsid w:val="003277E7"/>
    <w:rsid w:val="00332AF6"/>
    <w:rsid w:val="0033381A"/>
    <w:rsid w:val="00335EED"/>
    <w:rsid w:val="003530E5"/>
    <w:rsid w:val="0036095B"/>
    <w:rsid w:val="0036256C"/>
    <w:rsid w:val="003645E1"/>
    <w:rsid w:val="00364B1D"/>
    <w:rsid w:val="00367473"/>
    <w:rsid w:val="00371A22"/>
    <w:rsid w:val="003832C3"/>
    <w:rsid w:val="00383E76"/>
    <w:rsid w:val="00386354"/>
    <w:rsid w:val="003A5707"/>
    <w:rsid w:val="003A7D04"/>
    <w:rsid w:val="003B227F"/>
    <w:rsid w:val="003C36BA"/>
    <w:rsid w:val="003C3741"/>
    <w:rsid w:val="003C5205"/>
    <w:rsid w:val="003C5533"/>
    <w:rsid w:val="003D1383"/>
    <w:rsid w:val="003D402F"/>
    <w:rsid w:val="003D5637"/>
    <w:rsid w:val="003D59BB"/>
    <w:rsid w:val="003E57B0"/>
    <w:rsid w:val="003E644C"/>
    <w:rsid w:val="003F0671"/>
    <w:rsid w:val="003F2CFD"/>
    <w:rsid w:val="003F38B2"/>
    <w:rsid w:val="00402123"/>
    <w:rsid w:val="0040334D"/>
    <w:rsid w:val="00417218"/>
    <w:rsid w:val="004205B4"/>
    <w:rsid w:val="00421BF7"/>
    <w:rsid w:val="00421E42"/>
    <w:rsid w:val="00423378"/>
    <w:rsid w:val="004234AD"/>
    <w:rsid w:val="004236DF"/>
    <w:rsid w:val="0042395F"/>
    <w:rsid w:val="00424F4C"/>
    <w:rsid w:val="00430995"/>
    <w:rsid w:val="00431666"/>
    <w:rsid w:val="004331CE"/>
    <w:rsid w:val="004358A4"/>
    <w:rsid w:val="00440CAE"/>
    <w:rsid w:val="00443C4B"/>
    <w:rsid w:val="00445169"/>
    <w:rsid w:val="00447811"/>
    <w:rsid w:val="00450CD7"/>
    <w:rsid w:val="00485596"/>
    <w:rsid w:val="00490802"/>
    <w:rsid w:val="00490F54"/>
    <w:rsid w:val="004A53A7"/>
    <w:rsid w:val="004B251C"/>
    <w:rsid w:val="004B68DC"/>
    <w:rsid w:val="004C4580"/>
    <w:rsid w:val="004C4D14"/>
    <w:rsid w:val="004C5BC7"/>
    <w:rsid w:val="004C6949"/>
    <w:rsid w:val="004D3F43"/>
    <w:rsid w:val="004D41CA"/>
    <w:rsid w:val="004D4389"/>
    <w:rsid w:val="004D4FD5"/>
    <w:rsid w:val="004D5E25"/>
    <w:rsid w:val="004D7259"/>
    <w:rsid w:val="004D73F4"/>
    <w:rsid w:val="004E71AE"/>
    <w:rsid w:val="005009F0"/>
    <w:rsid w:val="00503884"/>
    <w:rsid w:val="00505E27"/>
    <w:rsid w:val="00511915"/>
    <w:rsid w:val="00511EB4"/>
    <w:rsid w:val="00512FE1"/>
    <w:rsid w:val="0051401C"/>
    <w:rsid w:val="00514B2D"/>
    <w:rsid w:val="00515B1D"/>
    <w:rsid w:val="00516499"/>
    <w:rsid w:val="00516745"/>
    <w:rsid w:val="00517BF9"/>
    <w:rsid w:val="005224BC"/>
    <w:rsid w:val="00526FFC"/>
    <w:rsid w:val="00527D33"/>
    <w:rsid w:val="0053237B"/>
    <w:rsid w:val="005359BC"/>
    <w:rsid w:val="00536F8A"/>
    <w:rsid w:val="005467D3"/>
    <w:rsid w:val="00551A5C"/>
    <w:rsid w:val="005531DA"/>
    <w:rsid w:val="005579DC"/>
    <w:rsid w:val="0056085F"/>
    <w:rsid w:val="00561D5C"/>
    <w:rsid w:val="00561F6F"/>
    <w:rsid w:val="005620B0"/>
    <w:rsid w:val="00573F0A"/>
    <w:rsid w:val="00580599"/>
    <w:rsid w:val="005816A5"/>
    <w:rsid w:val="005836DE"/>
    <w:rsid w:val="005B09C6"/>
    <w:rsid w:val="005B3E1F"/>
    <w:rsid w:val="005B6454"/>
    <w:rsid w:val="005C42AB"/>
    <w:rsid w:val="005D6298"/>
    <w:rsid w:val="005D6934"/>
    <w:rsid w:val="005E39AD"/>
    <w:rsid w:val="005E5B59"/>
    <w:rsid w:val="005E5E58"/>
    <w:rsid w:val="005F0020"/>
    <w:rsid w:val="005F1C28"/>
    <w:rsid w:val="005F2EB2"/>
    <w:rsid w:val="00605FE6"/>
    <w:rsid w:val="0061746A"/>
    <w:rsid w:val="00621A0C"/>
    <w:rsid w:val="006500DC"/>
    <w:rsid w:val="00652724"/>
    <w:rsid w:val="0066628E"/>
    <w:rsid w:val="00671F84"/>
    <w:rsid w:val="0067314B"/>
    <w:rsid w:val="0067443F"/>
    <w:rsid w:val="00674AF4"/>
    <w:rsid w:val="00676F8B"/>
    <w:rsid w:val="006A2659"/>
    <w:rsid w:val="006A3750"/>
    <w:rsid w:val="006A38E9"/>
    <w:rsid w:val="006B0B77"/>
    <w:rsid w:val="006B341D"/>
    <w:rsid w:val="006B473F"/>
    <w:rsid w:val="006C0F93"/>
    <w:rsid w:val="006C1522"/>
    <w:rsid w:val="006D20BD"/>
    <w:rsid w:val="006E1334"/>
    <w:rsid w:val="006E322C"/>
    <w:rsid w:val="006E326D"/>
    <w:rsid w:val="006E494D"/>
    <w:rsid w:val="006E4F69"/>
    <w:rsid w:val="006E783B"/>
    <w:rsid w:val="006F2EF8"/>
    <w:rsid w:val="006F37A7"/>
    <w:rsid w:val="007062DF"/>
    <w:rsid w:val="007124C3"/>
    <w:rsid w:val="00727E73"/>
    <w:rsid w:val="00736FD0"/>
    <w:rsid w:val="00737AEC"/>
    <w:rsid w:val="00750391"/>
    <w:rsid w:val="0075221F"/>
    <w:rsid w:val="007546C3"/>
    <w:rsid w:val="00755720"/>
    <w:rsid w:val="00761CCA"/>
    <w:rsid w:val="007631E5"/>
    <w:rsid w:val="00764884"/>
    <w:rsid w:val="00780182"/>
    <w:rsid w:val="00787699"/>
    <w:rsid w:val="00793848"/>
    <w:rsid w:val="00794A78"/>
    <w:rsid w:val="007B0272"/>
    <w:rsid w:val="007B3E6B"/>
    <w:rsid w:val="007B51E8"/>
    <w:rsid w:val="007B7738"/>
    <w:rsid w:val="007C1D85"/>
    <w:rsid w:val="007D24EE"/>
    <w:rsid w:val="007D706E"/>
    <w:rsid w:val="007E35B7"/>
    <w:rsid w:val="007E4345"/>
    <w:rsid w:val="007E6BBE"/>
    <w:rsid w:val="007E7805"/>
    <w:rsid w:val="007E7FAD"/>
    <w:rsid w:val="007F1E5D"/>
    <w:rsid w:val="00803035"/>
    <w:rsid w:val="00803589"/>
    <w:rsid w:val="0080728A"/>
    <w:rsid w:val="00811868"/>
    <w:rsid w:val="00813C15"/>
    <w:rsid w:val="0081599B"/>
    <w:rsid w:val="00820896"/>
    <w:rsid w:val="00831501"/>
    <w:rsid w:val="0083735D"/>
    <w:rsid w:val="00837ECD"/>
    <w:rsid w:val="00846F38"/>
    <w:rsid w:val="00847213"/>
    <w:rsid w:val="008515C9"/>
    <w:rsid w:val="008548AB"/>
    <w:rsid w:val="008706E6"/>
    <w:rsid w:val="008713C7"/>
    <w:rsid w:val="00871CB3"/>
    <w:rsid w:val="00872565"/>
    <w:rsid w:val="008823BC"/>
    <w:rsid w:val="00884E75"/>
    <w:rsid w:val="0089396F"/>
    <w:rsid w:val="00896084"/>
    <w:rsid w:val="00896215"/>
    <w:rsid w:val="008A22A9"/>
    <w:rsid w:val="008A4765"/>
    <w:rsid w:val="008A66D2"/>
    <w:rsid w:val="008A6BC4"/>
    <w:rsid w:val="008B075D"/>
    <w:rsid w:val="008B4C0E"/>
    <w:rsid w:val="008B70D6"/>
    <w:rsid w:val="008D18D1"/>
    <w:rsid w:val="008D2BB9"/>
    <w:rsid w:val="008D3E7C"/>
    <w:rsid w:val="008D5475"/>
    <w:rsid w:val="008D73ED"/>
    <w:rsid w:val="008E1B71"/>
    <w:rsid w:val="008F0E7C"/>
    <w:rsid w:val="008F1376"/>
    <w:rsid w:val="008F3557"/>
    <w:rsid w:val="00903BDC"/>
    <w:rsid w:val="00905110"/>
    <w:rsid w:val="00912636"/>
    <w:rsid w:val="009132B5"/>
    <w:rsid w:val="00916D18"/>
    <w:rsid w:val="00925A54"/>
    <w:rsid w:val="00927093"/>
    <w:rsid w:val="00932151"/>
    <w:rsid w:val="0093303D"/>
    <w:rsid w:val="0094010F"/>
    <w:rsid w:val="00942D6E"/>
    <w:rsid w:val="00964D95"/>
    <w:rsid w:val="00965E20"/>
    <w:rsid w:val="00971067"/>
    <w:rsid w:val="00976A00"/>
    <w:rsid w:val="00977124"/>
    <w:rsid w:val="00982EF5"/>
    <w:rsid w:val="009843AE"/>
    <w:rsid w:val="00987105"/>
    <w:rsid w:val="00991F82"/>
    <w:rsid w:val="009A5322"/>
    <w:rsid w:val="009B2683"/>
    <w:rsid w:val="009B5112"/>
    <w:rsid w:val="009B5A72"/>
    <w:rsid w:val="009C35C9"/>
    <w:rsid w:val="009C4953"/>
    <w:rsid w:val="009C53AA"/>
    <w:rsid w:val="009D75B9"/>
    <w:rsid w:val="009E1B22"/>
    <w:rsid w:val="009E2EAD"/>
    <w:rsid w:val="009E5033"/>
    <w:rsid w:val="00A021C0"/>
    <w:rsid w:val="00A07EC1"/>
    <w:rsid w:val="00A21A61"/>
    <w:rsid w:val="00A302CD"/>
    <w:rsid w:val="00A3033D"/>
    <w:rsid w:val="00A34A6B"/>
    <w:rsid w:val="00A45630"/>
    <w:rsid w:val="00A4588A"/>
    <w:rsid w:val="00A462B6"/>
    <w:rsid w:val="00A531E5"/>
    <w:rsid w:val="00A53C37"/>
    <w:rsid w:val="00A562E8"/>
    <w:rsid w:val="00A77E03"/>
    <w:rsid w:val="00A8486A"/>
    <w:rsid w:val="00A854AB"/>
    <w:rsid w:val="00AA2D25"/>
    <w:rsid w:val="00AB3845"/>
    <w:rsid w:val="00AC6D9C"/>
    <w:rsid w:val="00AD38AC"/>
    <w:rsid w:val="00AD4E2F"/>
    <w:rsid w:val="00AD4FE5"/>
    <w:rsid w:val="00AE01F7"/>
    <w:rsid w:val="00AE0C42"/>
    <w:rsid w:val="00AE135E"/>
    <w:rsid w:val="00AE373E"/>
    <w:rsid w:val="00AF4709"/>
    <w:rsid w:val="00AF5B63"/>
    <w:rsid w:val="00B157FA"/>
    <w:rsid w:val="00B249AB"/>
    <w:rsid w:val="00B252C7"/>
    <w:rsid w:val="00B26DB3"/>
    <w:rsid w:val="00B30FAF"/>
    <w:rsid w:val="00B323E2"/>
    <w:rsid w:val="00B353AF"/>
    <w:rsid w:val="00B36E89"/>
    <w:rsid w:val="00B3799C"/>
    <w:rsid w:val="00B440FF"/>
    <w:rsid w:val="00B4667E"/>
    <w:rsid w:val="00B51E18"/>
    <w:rsid w:val="00B5489B"/>
    <w:rsid w:val="00B60606"/>
    <w:rsid w:val="00B628E9"/>
    <w:rsid w:val="00B63093"/>
    <w:rsid w:val="00B63AA5"/>
    <w:rsid w:val="00B76D4D"/>
    <w:rsid w:val="00B772F9"/>
    <w:rsid w:val="00B84183"/>
    <w:rsid w:val="00B85968"/>
    <w:rsid w:val="00BA307B"/>
    <w:rsid w:val="00BA49FD"/>
    <w:rsid w:val="00BB379A"/>
    <w:rsid w:val="00BB6782"/>
    <w:rsid w:val="00BB7ED3"/>
    <w:rsid w:val="00BC3E2D"/>
    <w:rsid w:val="00BC7926"/>
    <w:rsid w:val="00BE17FD"/>
    <w:rsid w:val="00BE58B7"/>
    <w:rsid w:val="00BE5D3D"/>
    <w:rsid w:val="00BF5375"/>
    <w:rsid w:val="00C00E1B"/>
    <w:rsid w:val="00C13991"/>
    <w:rsid w:val="00C16C14"/>
    <w:rsid w:val="00C17193"/>
    <w:rsid w:val="00C215B8"/>
    <w:rsid w:val="00C250ED"/>
    <w:rsid w:val="00C27492"/>
    <w:rsid w:val="00C30AFC"/>
    <w:rsid w:val="00C31F61"/>
    <w:rsid w:val="00C33C24"/>
    <w:rsid w:val="00C358C5"/>
    <w:rsid w:val="00C36C96"/>
    <w:rsid w:val="00C4020F"/>
    <w:rsid w:val="00C45ADE"/>
    <w:rsid w:val="00C506BA"/>
    <w:rsid w:val="00C526A9"/>
    <w:rsid w:val="00C6114D"/>
    <w:rsid w:val="00C61D28"/>
    <w:rsid w:val="00C72736"/>
    <w:rsid w:val="00C72B4E"/>
    <w:rsid w:val="00C75BAA"/>
    <w:rsid w:val="00C80921"/>
    <w:rsid w:val="00C851FC"/>
    <w:rsid w:val="00C858F8"/>
    <w:rsid w:val="00C95DFB"/>
    <w:rsid w:val="00C975F4"/>
    <w:rsid w:val="00CB149F"/>
    <w:rsid w:val="00CB1E9C"/>
    <w:rsid w:val="00CB2B37"/>
    <w:rsid w:val="00CB5AEC"/>
    <w:rsid w:val="00CD1353"/>
    <w:rsid w:val="00CD29E9"/>
    <w:rsid w:val="00CE1367"/>
    <w:rsid w:val="00CF493E"/>
    <w:rsid w:val="00D06877"/>
    <w:rsid w:val="00D12CCE"/>
    <w:rsid w:val="00D13103"/>
    <w:rsid w:val="00D1711B"/>
    <w:rsid w:val="00D27160"/>
    <w:rsid w:val="00D32A87"/>
    <w:rsid w:val="00D36D2D"/>
    <w:rsid w:val="00D400D2"/>
    <w:rsid w:val="00D4765A"/>
    <w:rsid w:val="00D47AA3"/>
    <w:rsid w:val="00D52971"/>
    <w:rsid w:val="00D557D5"/>
    <w:rsid w:val="00D70DC3"/>
    <w:rsid w:val="00D7369A"/>
    <w:rsid w:val="00D76633"/>
    <w:rsid w:val="00D81F49"/>
    <w:rsid w:val="00D95E3B"/>
    <w:rsid w:val="00DA72BF"/>
    <w:rsid w:val="00DC4414"/>
    <w:rsid w:val="00DC445D"/>
    <w:rsid w:val="00DC4C3E"/>
    <w:rsid w:val="00DC7859"/>
    <w:rsid w:val="00DD1EDE"/>
    <w:rsid w:val="00DD21F7"/>
    <w:rsid w:val="00DE74C4"/>
    <w:rsid w:val="00DF7C8D"/>
    <w:rsid w:val="00E11926"/>
    <w:rsid w:val="00E23FA9"/>
    <w:rsid w:val="00E2507E"/>
    <w:rsid w:val="00E33C25"/>
    <w:rsid w:val="00E37BAC"/>
    <w:rsid w:val="00E46725"/>
    <w:rsid w:val="00E47ECD"/>
    <w:rsid w:val="00E55BE0"/>
    <w:rsid w:val="00E55E27"/>
    <w:rsid w:val="00E64480"/>
    <w:rsid w:val="00E66463"/>
    <w:rsid w:val="00E72B29"/>
    <w:rsid w:val="00E82953"/>
    <w:rsid w:val="00E860A3"/>
    <w:rsid w:val="00E93F31"/>
    <w:rsid w:val="00EA31EC"/>
    <w:rsid w:val="00EA7D7B"/>
    <w:rsid w:val="00EB31D3"/>
    <w:rsid w:val="00EB45CF"/>
    <w:rsid w:val="00EB6901"/>
    <w:rsid w:val="00EC16F0"/>
    <w:rsid w:val="00EC4DF6"/>
    <w:rsid w:val="00EC5555"/>
    <w:rsid w:val="00ED065E"/>
    <w:rsid w:val="00ED0D1D"/>
    <w:rsid w:val="00ED216D"/>
    <w:rsid w:val="00ED2B28"/>
    <w:rsid w:val="00ED3E83"/>
    <w:rsid w:val="00ED5A49"/>
    <w:rsid w:val="00EE0E71"/>
    <w:rsid w:val="00EE240B"/>
    <w:rsid w:val="00EE342E"/>
    <w:rsid w:val="00EF27B9"/>
    <w:rsid w:val="00EF2B0F"/>
    <w:rsid w:val="00EF2E70"/>
    <w:rsid w:val="00F034C6"/>
    <w:rsid w:val="00F16D5B"/>
    <w:rsid w:val="00F23910"/>
    <w:rsid w:val="00F2641F"/>
    <w:rsid w:val="00F32672"/>
    <w:rsid w:val="00F34165"/>
    <w:rsid w:val="00F36EBB"/>
    <w:rsid w:val="00F515D4"/>
    <w:rsid w:val="00F6155B"/>
    <w:rsid w:val="00F708D4"/>
    <w:rsid w:val="00F81A7E"/>
    <w:rsid w:val="00F81B97"/>
    <w:rsid w:val="00F8677E"/>
    <w:rsid w:val="00F87433"/>
    <w:rsid w:val="00F90C3E"/>
    <w:rsid w:val="00F96063"/>
    <w:rsid w:val="00FA0E3D"/>
    <w:rsid w:val="00FA66EE"/>
    <w:rsid w:val="00FB4EEC"/>
    <w:rsid w:val="00FD18FD"/>
    <w:rsid w:val="00FD27E3"/>
    <w:rsid w:val="00FD5D98"/>
    <w:rsid w:val="00FE2A44"/>
    <w:rsid w:val="00FE3E13"/>
    <w:rsid w:val="00FE4510"/>
    <w:rsid w:val="00FF057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090B"/>
  <w15:chartTrackingRefBased/>
  <w15:docId w15:val="{BA2CE456-4D53-433C-B290-5B600049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E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EE0E7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EE0E7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236DF"/>
    <w:pPr>
      <w:ind w:left="720"/>
      <w:contextualSpacing/>
    </w:pPr>
  </w:style>
  <w:style w:type="paragraph" w:customStyle="1" w:styleId="Style2">
    <w:name w:val="Style2"/>
    <w:basedOn w:val="a"/>
    <w:rsid w:val="00310F3B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10F3B"/>
    <w:rPr>
      <w:rFonts w:ascii="Times New Roman" w:hAnsi="Times New Roman" w:cs="Times New Roman" w:hint="default"/>
      <w:sz w:val="16"/>
    </w:rPr>
  </w:style>
  <w:style w:type="paragraph" w:customStyle="1" w:styleId="Style8">
    <w:name w:val="Style8"/>
    <w:basedOn w:val="a"/>
    <w:rsid w:val="00173919"/>
    <w:pPr>
      <w:widowControl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rsid w:val="00173919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173919"/>
    <w:rPr>
      <w:rFonts w:ascii="Times New Roman" w:hAnsi="Times New Roman" w:cs="Times New Roman" w:hint="default"/>
      <w:i/>
      <w:iCs/>
      <w:sz w:val="34"/>
      <w:szCs w:val="34"/>
    </w:rPr>
  </w:style>
  <w:style w:type="paragraph" w:customStyle="1" w:styleId="Style5">
    <w:name w:val="Style5"/>
    <w:basedOn w:val="a"/>
    <w:rsid w:val="000A1AAF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0A1AA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5">
    <w:name w:val="Style35"/>
    <w:basedOn w:val="a"/>
    <w:rsid w:val="000A1AAF"/>
    <w:pPr>
      <w:widowControl w:val="0"/>
      <w:autoSpaceDE w:val="0"/>
      <w:autoSpaceDN w:val="0"/>
      <w:adjustRightInd w:val="0"/>
      <w:spacing w:line="15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0A1AAF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0A1AAF"/>
    <w:rPr>
      <w:rFonts w:ascii="Times New Roman" w:hAnsi="Times New Roman" w:cs="Times New Roman"/>
      <w:sz w:val="12"/>
      <w:szCs w:val="12"/>
    </w:rPr>
  </w:style>
  <w:style w:type="paragraph" w:customStyle="1" w:styleId="Style30">
    <w:name w:val="Style30"/>
    <w:basedOn w:val="a"/>
    <w:rsid w:val="000A1A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0A1AAF"/>
    <w:rPr>
      <w:rFonts w:ascii="Comic Sans MS" w:hAnsi="Comic Sans MS" w:cs="Comic Sans MS"/>
      <w:sz w:val="14"/>
      <w:szCs w:val="14"/>
    </w:rPr>
  </w:style>
  <w:style w:type="paragraph" w:styleId="a8">
    <w:name w:val="No Spacing"/>
    <w:uiPriority w:val="1"/>
    <w:qFormat/>
    <w:rsid w:val="00EE0E71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EE0E7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E0E7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EE0E7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FontStyle19">
    <w:name w:val="Font Style19"/>
    <w:uiPriority w:val="99"/>
    <w:rsid w:val="00F515D4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ody Text"/>
    <w:basedOn w:val="a"/>
    <w:link w:val="aa"/>
    <w:rsid w:val="00F515D4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link w:val="a9"/>
    <w:rsid w:val="00F515D4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4E71AE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1AE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uiPriority w:val="99"/>
    <w:unhideWhenUsed/>
    <w:rsid w:val="00020952"/>
    <w:rPr>
      <w:color w:val="0563C1"/>
      <w:u w:val="single"/>
    </w:rPr>
  </w:style>
  <w:style w:type="paragraph" w:customStyle="1" w:styleId="ConsPlusTitle">
    <w:name w:val="ConsPlusTitle"/>
    <w:uiPriority w:val="99"/>
    <w:rsid w:val="00ED0D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222C7540D3C1A3619C242D0A2D5F439FC476328D609274FA08671BW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1B71-E506-46FE-BC46-B6E9B9DB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7443</Words>
  <Characters>42429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49773</CharactersWithSpaces>
  <SharedDoc>false</SharedDoc>
  <HLinks>
    <vt:vector size="24" baseType="variant"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Par1221</vt:lpwstr>
      </vt:variant>
      <vt:variant>
        <vt:i4>262238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consultantplus://offline/ref=43222C7540D3C1A3619C242D0A2D5F439FC476328D609274FA08671BW3E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cp:lastModifiedBy>Admin</cp:lastModifiedBy>
  <cp:revision>4</cp:revision>
  <cp:lastPrinted>2022-06-10T12:22:00Z</cp:lastPrinted>
  <dcterms:created xsi:type="dcterms:W3CDTF">2023-06-01T06:13:00Z</dcterms:created>
  <dcterms:modified xsi:type="dcterms:W3CDTF">2023-06-02T07:10:00Z</dcterms:modified>
</cp:coreProperties>
</file>